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6.png" ContentType="image/png"/>
  <Override PartName="/word/media/rId29.png" ContentType="image/png"/>
  <Override PartName="/word/media/rId20.svg" ContentType="image/svg+xml"/>
  <Override PartName="/word/media/rId23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m="http://schemas.openxmlformats.org/officeDocument/2006/math" xmlns:ns6="http://schemas.microsoft.com/office/drawing/2010/main" xmlns:ns7="http://schemas.microsoft.com/office/drawing/2016/SVG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Albedo og overfladetemperatur</w:t>
      </w:r>
    </w:p>
    <w:p>
      <w:pPr>
        <w:pStyle w:val="Subtitle"/>
      </w:pPr>
      <w:r>
        <w:t xml:space="preserve">Gråtoner under lampe og overflader omkring skolen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Sne og havis er hvide og kaster det meste af sollyset tilbage. Åbent hav og asfalt er mørke og optager det meste. I denne øvelse undersøger I, hvordan en overflades farve påvirker dens temperatur. Først måler I på overflader omkring skolen, bagefter laver I et kontrolleret forsøg med gråtoner under en lampe. Til sidst kobler I resultaterne til smeltende havis i Arktis.</w:t>
      </w:r>
    </w:p>
    <w:bookmarkEnd w:id="19"/>
    <w:bookmarkStart w:id="25" w:name="baggrund"/>
    <w:p>
      <w:pPr>
        <w:pStyle w:val="Heading2"/>
      </w:pPr>
      <w:r>
        <w:t xml:space="preserve">Baggrund</w:t>
      </w:r>
    </w:p>
    <w:p>
      <w:pPr>
        <w:pStyle w:val="FirstParagraph"/>
      </w:pPr>
      <w:r>
        <w:t xml:space="preserve">En overflades</w:t>
      </w:r>
      <w:r>
        <w:t xml:space="preserve"> </w:t>
      </w:r>
      <w:r>
        <w:rPr>
          <w:i/>
          <w:iCs/>
        </w:rPr>
        <w:t xml:space="preserve">albedo</w:t>
      </w:r>
      <w:r>
        <w:t xml:space="preserve"> </w:t>
      </w:r>
      <w:r>
        <w:t xml:space="preserve">er den andel af det indkommende lys, der bliver kastet tilbage: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albedo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nor/>
                  <m:sty m:val="p"/>
                </m:rPr>
                <m:t>tilbagekastet stråling</m:t>
              </m:r>
            </m:num>
            <m:den>
              <m:r>
                <m:rPr>
                  <m:nor/>
                  <m:sty m:val="p"/>
                </m:rPr>
                <m:t>indkommende stråling</m:t>
              </m:r>
            </m:den>
          </m:f>
        </m:oMath>
      </m:oMathPara>
    </w:p>
    <w:p>
      <w:pPr>
        <w:pStyle w:val="FirstParagraph"/>
      </w:pPr>
      <w:r>
        <w:t xml:space="preserve">Albedo er et tal mellem 0 og 1. Frisk sne har en albedo omkring 0,8–0,9, mens åbent hav ligger omkring 0,06. Den stråling, der ikke kastes tilbage, bliver optaget og varmer overfladen op.</w:t>
      </w:r>
    </w:p>
    <w:p>
      <w:pPr>
        <w:pStyle w:val="BodyText"/>
      </w:pPr>
      <w:r>
        <w:t xml:space="preserve">Et IR-termometer måler den infrarøde stråling, som en overflade udsender, og omregner den til en temperatur. Så kan man måle overfladetemperaturen uden at røre ved den.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fig-opstilling"/>
          <w:p>
            <w:pPr>
              <w:pStyle w:val="Compact"/>
              <w:jc w:val="center"/>
            </w:pPr>
            <w:r>
              <w:drawing>
                <wp:inline>
                  <wp:extent cx="6096000" cy="24765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figurer/opstilling.sv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ns6:useLocalDpi val="0"/>
                              </a:ext>
                              <a:ext uri="{96DAC541-7B7A-43D3-8B79-37D633B846F1}">
                                <ns7:svgBlip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 1: Opstillingen til det kontrollerede forsøg. Gråtonearket ligger på en flamingoplade under en lampe, der står i samme afstand og vinkel hele forsøget.</w:t>
            </w:r>
          </w:p>
          <w:bookmarkEnd w:id="24"/>
        </w:tc>
      </w:tr>
    </w:tbl>
    <w:bookmarkEnd w:id="25"/>
    <w:bookmarkStart w:id="32" w:name="hypotese"/>
    <w:p>
      <w:pPr>
        <w:pStyle w:val="Heading2"/>
      </w:pPr>
      <w:r>
        <w:t xml:space="preserve">Hypotese</w:t>
      </w:r>
    </w:p>
    <w:p>
      <w:pPr>
        <w:pStyle w:val="FirstParagraph"/>
      </w:pPr>
      <w:r>
        <w:t xml:space="preserve">Skriv en hypotese om, hvordan farven på en overflade påvirker dens temperatur, når den bliver belyst af sol eller lampe. Hypotesen skal kunne afkræftes af jeres målinger.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Lampen bliver meget varm. Rør ikke ved skærmen, og lad ikke papiret komme helt op til pæren. Peg aldrig et IR-termometer med laser mod nogens øjne.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IR-termometer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Papir med fem gråtonefelter: 0 %, 25 %, 50 %, 75 % og 100 %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Flamingoplade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Lampe med glødepære eller halogenpære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Lineal og stopur</w:t>
            </w:r>
          </w:p>
          <w:p/>
        </w:tc>
      </w:tr>
    </w:tbl>
    <w:bookmarkEnd w:id="32"/>
    <w:bookmarkStart w:id="35" w:name="fremgangsmåde"/>
    <w:p>
      <w:pPr>
        <w:pStyle w:val="Heading2"/>
      </w:pPr>
      <w:r>
        <w:t xml:space="preserve">Fremgangsmåde</w:t>
      </w:r>
    </w:p>
    <w:bookmarkStart w:id="33" w:name="del-1-målinger-udenfor"/>
    <w:p>
      <w:pPr>
        <w:pStyle w:val="Heading3"/>
      </w:pPr>
      <w:r>
        <w:t xml:space="preserve">Del 1 — målinger udenfor</w:t>
      </w:r>
    </w:p>
    <w:p>
      <w:pPr>
        <w:pStyle w:val="Compact"/>
        <w:numPr>
          <w:ilvl w:val="0"/>
          <w:numId w:val="1002"/>
        </w:numPr>
      </w:pPr>
      <w:r>
        <w:t xml:space="preserve">Find mindst fem overflader med forskellig farve, fx asfalt, græs, beton, en bil og en hvid væg.</w:t>
      </w:r>
    </w:p>
    <w:p>
      <w:pPr>
        <w:pStyle w:val="Compact"/>
        <w:numPr>
          <w:ilvl w:val="0"/>
          <w:numId w:val="1002"/>
        </w:numPr>
      </w:pPr>
      <w:r>
        <w:t xml:space="preserve">Mål temperaturen på hver overflade med IR-termometeret. Hold termometeret i samme afstand hver gang.</w:t>
      </w:r>
    </w:p>
    <w:p>
      <w:pPr>
        <w:pStyle w:val="Compact"/>
        <w:numPr>
          <w:ilvl w:val="0"/>
          <w:numId w:val="1002"/>
        </w:numPr>
      </w:pPr>
      <w:r>
        <w:t xml:space="preserve">Skriv resultaterne i</w:t>
      </w:r>
      <w:r>
        <w:t xml:space="preserve"> </w:t>
      </w:r>
      <w:hyperlink w:anchor="tbl-1">
        <w:r>
          <w:rPr>
            <w:rStyle w:val="Hyperlink"/>
          </w:rPr>
          <w:t xml:space="preserve">Tabel 1</w:t>
        </w:r>
      </w:hyperlink>
      <w:r>
        <w:t xml:space="preserve">. Notér også, om overfladen var i sol eller skygge, og om den var våd eller tør.</w:t>
      </w:r>
    </w:p>
    <w:bookmarkEnd w:id="33"/>
    <w:bookmarkStart w:id="34" w:name="del-2-kontrolleret-forsøg-med-gråtoner"/>
    <w:p>
      <w:pPr>
        <w:pStyle w:val="Heading3"/>
      </w:pPr>
      <w:r>
        <w:t xml:space="preserve">Del 2 — kontrolleret forsøg med gråtoner</w:t>
      </w:r>
    </w:p>
    <w:p>
      <w:pPr>
        <w:pStyle w:val="Compact"/>
        <w:numPr>
          <w:ilvl w:val="0"/>
          <w:numId w:val="1003"/>
        </w:numPr>
      </w:pPr>
      <w:r>
        <w:t xml:space="preserve">Læg papiret med gråtoner på flamingopladen.</w:t>
      </w:r>
    </w:p>
    <w:p>
      <w:pPr>
        <w:pStyle w:val="Compact"/>
        <w:numPr>
          <w:ilvl w:val="0"/>
          <w:numId w:val="1003"/>
        </w:numPr>
      </w:pPr>
      <w:r>
        <w:t xml:space="preserve">Mål starttemperaturen på alle fem felter, og skriv den i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Stil lampen over papiret. Mål afstanden fra pæren til papiret, og hold samme afstand og vinkel resten af forsøget.</w:t>
      </w:r>
    </w:p>
    <w:p>
      <w:pPr>
        <w:pStyle w:val="Compact"/>
        <w:numPr>
          <w:ilvl w:val="0"/>
          <w:numId w:val="1003"/>
        </w:numPr>
      </w:pPr>
      <w:r>
        <w:t xml:space="preserve">Tænd lampen. Mål temperaturen på alle fem felter med jævne mellemrum, fx hvert 10. sekund, til I har fem målinger. Skriv dem i</w:t>
      </w:r>
      <w:r>
        <w:t xml:space="preserve"> </w:t>
      </w:r>
      <w:hyperlink w:anchor="tbl-2">
        <w:r>
          <w:rPr>
            <w:rStyle w:val="Hyperlink"/>
          </w:rPr>
          <w:t xml:space="preserve">Tabel 2</w:t>
        </w:r>
      </w:hyperlink>
      <w:r>
        <w:t xml:space="preserve">.</w:t>
      </w:r>
    </w:p>
    <w:bookmarkEnd w:id="34"/>
    <w:bookmarkEnd w:id="35"/>
    <w:bookmarkStart w:id="38" w:name="registrering-af-målinger"/>
    <w:p>
      <w:pPr>
        <w:pStyle w:val="Heading2"/>
      </w:pPr>
      <w:r>
        <w:t xml:space="preserve">Registrering af målinger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6" w:name="tbl-1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1: Del 1: overflader omkring skolen.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863"/>
              <w:gridCol w:w="1863"/>
              <w:gridCol w:w="1397"/>
              <w:gridCol w:w="1397"/>
              <w:gridCol w:w="1397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Overflade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left"/>
                    <w:jc w:val="center"/>
                  </w:pPr>
                  <w:r>
                    <w:t xml:space="preserve">Farve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Sol eller skygge?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Våd eller tør?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Temperatur (°C)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6"/>
          <w:p/>
        </w:tc>
      </w:tr>
    </w:tbl>
    <w:p>
      <w:pPr>
        <w:pStyle w:val="BodyText"/>
      </w:pPr>
      <w:r>
        <w:t xml:space="preserve">Afstand fra pære til papir: ________ cm      Tid mellem målingerne: ________ 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7" w:name="tbl-2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2: Del 2: temperaturen på gråtonefelterne.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131"/>
              <w:gridCol w:w="1131"/>
              <w:gridCol w:w="1131"/>
              <w:gridCol w:w="1131"/>
              <w:gridCol w:w="1131"/>
              <w:gridCol w:w="1131"/>
              <w:gridCol w:w="1131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Gråtone (%)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Start (°C)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M1 (°C)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M2 (°C)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M3 (°C)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M4 (°C)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M5 (°C)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100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7"/>
          <w:p/>
        </w:tc>
      </w:tr>
    </w:tbl>
    <w:bookmarkEnd w:id="38"/>
    <w:bookmarkStart w:id="40" w:name="databehandling"/>
    <w:p>
      <w:pPr>
        <w:pStyle w:val="Heading2"/>
      </w:pPr>
      <w:r>
        <w:t xml:space="preserve">Databehandling</w:t>
      </w:r>
    </w:p>
    <w:p>
      <w:pPr>
        <w:pStyle w:val="Compact"/>
        <w:numPr>
          <w:ilvl w:val="0"/>
          <w:numId w:val="1004"/>
        </w:numPr>
      </w:pPr>
      <w:r>
        <w:t xml:space="preserve">Beregn gennemsnittet af de fem målinger M1–M5 for hvert felt:</w:t>
      </w:r>
    </w:p>
    <w:p>
      <w:pPr>
        <w:pStyle w:val="FirstParagraph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T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T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T</m:t>
                  </m:r>
                </m:e>
                <m:sub>
                  <m:r>
                    <m:t>4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T</m:t>
                  </m:r>
                </m:e>
                <m:sub>
                  <m:r>
                    <m:t>5</m:t>
                  </m:r>
                </m:sub>
              </m:sSub>
            </m:num>
            <m:den>
              <m:r>
                <m:t>5</m:t>
              </m:r>
            </m:den>
          </m:f>
        </m:oMath>
      </m:oMathPara>
    </w:p>
    <w:p>
      <w:pPr>
        <w:pStyle w:val="Compact"/>
        <w:numPr>
          <w:ilvl w:val="0"/>
          <w:numId w:val="1005"/>
        </w:numPr>
      </w:pPr>
      <w:r>
        <w:t xml:space="preserve">Beregn opvarmningen af hvert felt i forhold til starttemperaturen: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Δ</m:t>
          </m:r>
          <m:r>
            <m:t>T</m:t>
          </m:r>
          <m:r>
            <m:rPr>
              <m:sty m:val="p"/>
            </m:rPr>
            <m:t>=</m:t>
          </m:r>
          <m:sSub>
            <m:e>
              <m:r>
                <m:t>T</m:t>
              </m:r>
            </m:e>
            <m:sub>
              <m:r>
                <m:t>5</m:t>
              </m:r>
            </m:sub>
          </m:sSub>
          <m:r>
            <m:rPr>
              <m:sty m:val="p"/>
            </m:rPr>
            <m:t>−</m:t>
          </m:r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start</m:t>
              </m:r>
            </m:sub>
          </m:sSub>
        </m:oMath>
      </m:oMathPara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9" w:name="tbl-3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Tabel 3: Beregnede værdier.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cantSplit/>
                <w:tblHeader w:val="on"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Gråtone (%)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Gennemsnit</w:t>
                  </w:r>
                  <w:r>
                    <w:t xml:space="preserve"> </w:t>
                  </w:r>
                  <m:oMath>
                    <m:acc>
                      <m:accPr>
                        <m:chr m:val="‾"/>
                      </m:accPr>
                      <m:e>
                        <m:r>
                          <m:t>T</m:t>
                        </m:r>
                      </m:e>
                    </m:acc>
                  </m:oMath>
                  <w:r>
                    <w:t xml:space="preserve"> </w:t>
                  </w:r>
                  <w:r>
                    <w:t xml:space="preserve">(°C)</w:t>
                  </w:r>
                </w:p>
              </w:tc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Opvarmning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Δ</m:t>
                    </m:r>
                    <m:r>
                      <m:t>T</m:t>
                    </m:r>
                  </m:oMath>
                  <w:r>
                    <w:t xml:space="preserve"> </w:t>
                  </w:r>
                  <w:r>
                    <w:t xml:space="preserve">(°C)</w:t>
                  </w: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25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50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keepNext/>
                    <w:jc w:val="center"/>
                    <w:jc w:val="center"/>
                  </w:pPr>
                  <w:r>
                    <w:t xml:space="preserve">75</w:t>
                  </w: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  <w:tc>
                <w:tcPr/>
                <w:p>
                  <w:pPr>
                    <w:pStyle w:val="Compact"/>
                    <w:keepNext/>
                  </w:pPr>
                </w:p>
              </w:tc>
            </w:tr>
            <w:tr>
              <w:trPr>
                <w:cantSplit/>
              </w:trPr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100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bookmarkEnd w:id="39"/>
          <w:p/>
        </w:tc>
      </w:tr>
    </w:tbl>
    <w:p>
      <w:pPr>
        <w:pStyle w:val="Compact"/>
        <w:numPr>
          <w:ilvl w:val="0"/>
          <w:numId w:val="1006"/>
        </w:numPr>
      </w:pPr>
      <w:r>
        <w:t xml:space="preserve">Lav et (x,y)-punktdiagram i Excel eller Google Sheets med gråtonen i % på x-aksen og opvarmningen</w:t>
      </w:r>
      <w:r>
        <w:t xml:space="preserve"> </w:t>
      </w:r>
      <m:oMath>
        <m:r>
          <m:rPr>
            <m:sty m:val="p"/>
          </m:rPr>
          <m:t>Δ</m:t>
        </m:r>
        <m:r>
          <m:t>T</m:t>
        </m:r>
      </m:oMath>
      <w:r>
        <w:t xml:space="preserve"> </w:t>
      </w:r>
      <w:r>
        <w:t xml:space="preserve">på y-aksen. Navngiv akserne, og skriv enhederne på.</w:t>
      </w:r>
    </w:p>
    <w:p>
      <w:pPr>
        <w:pStyle w:val="Compact"/>
        <w:numPr>
          <w:ilvl w:val="0"/>
          <w:numId w:val="1006"/>
        </w:numPr>
      </w:pPr>
      <w:r>
        <w:t xml:space="preserve">Undersøg, om der er en lineær sammenhæng, og indsæt i givet fald en tendenslinje.</w:t>
      </w:r>
    </w:p>
    <w:bookmarkEnd w:id="40"/>
    <w:bookmarkStart w:id="41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7"/>
        </w:numPr>
      </w:pPr>
      <w:r>
        <w:t xml:space="preserve">Hvilken sammenhæng ser I mellem gråtone og opvarmning? Forklar den med begrebet albedo.</w:t>
      </w:r>
    </w:p>
    <w:p>
      <w:pPr>
        <w:pStyle w:val="Compact"/>
        <w:numPr>
          <w:ilvl w:val="0"/>
          <w:numId w:val="1007"/>
        </w:numPr>
      </w:pPr>
      <w:r>
        <w:t xml:space="preserve">Sammenlign jeres målinger udenfor med det kontrollerede forsøg. Ser I den samme sammenhæng?</w:t>
      </w:r>
    </w:p>
    <w:p>
      <w:pPr>
        <w:pStyle w:val="Compact"/>
        <w:numPr>
          <w:ilvl w:val="0"/>
          <w:numId w:val="1007"/>
        </w:numPr>
      </w:pPr>
      <w:r>
        <w:t xml:space="preserve">Hvilke faktorer kan forklare forskellene mellem forsøget ude og inde? Tænk fx på vind, skygge, solhøjde, fugt og materialets varmekapacitet.</w:t>
      </w:r>
    </w:p>
    <w:p>
      <w:pPr>
        <w:pStyle w:val="Compact"/>
        <w:numPr>
          <w:ilvl w:val="0"/>
          <w:numId w:val="1007"/>
        </w:numPr>
      </w:pPr>
      <w:r>
        <w:t xml:space="preserve">Hvilke variabler var uafhængige, afhængige og kontrollerede i Del 2? Hvorfor er Del 1 ikke et kontrolleret forsøg?</w:t>
      </w:r>
    </w:p>
    <w:p>
      <w:pPr>
        <w:pStyle w:val="Compact"/>
        <w:numPr>
          <w:ilvl w:val="0"/>
          <w:numId w:val="1007"/>
        </w:numPr>
      </w:pPr>
      <w:r>
        <w:t xml:space="preserve">Hvilke fejlkilder kan have spillet ind? Tænk fx på måleusikkerhed, IR-termometerets måleplet, og at forskellige materialer udsender infrarød stråling forskelligt (emissivitet).</w:t>
      </w:r>
    </w:p>
    <w:p>
      <w:pPr>
        <w:pStyle w:val="Compact"/>
        <w:numPr>
          <w:ilvl w:val="0"/>
          <w:numId w:val="1007"/>
        </w:numPr>
      </w:pPr>
      <w:r>
        <w:t xml:space="preserve">Hvordan kunne forsøget forbedres?</w:t>
      </w:r>
    </w:p>
    <w:p>
      <w:pPr>
        <w:pStyle w:val="Compact"/>
        <w:numPr>
          <w:ilvl w:val="0"/>
          <w:numId w:val="1007"/>
        </w:numPr>
      </w:pPr>
      <w:r>
        <w:t xml:space="preserve">Blev jeres hypotese bekræftet eller afkræftet? Begrund.</w:t>
      </w:r>
    </w:p>
    <w:p>
      <w:pPr>
        <w:pStyle w:val="Compact"/>
        <w:numPr>
          <w:ilvl w:val="0"/>
          <w:numId w:val="1007"/>
        </w:numPr>
      </w:pPr>
      <w:r>
        <w:t xml:space="preserve">Forklar is-albedo-tilbagekoblingen: Hvad sker der med albedo og opvarmning, når havisen i Arktis smelter og bliver erstattet af mørkt hav — og hvorfor kaldes det en positiv tilbagekobling?</w:t>
      </w:r>
    </w:p>
    <w:p>
      <w:pPr>
        <w:pStyle w:val="Compact"/>
        <w:numPr>
          <w:ilvl w:val="0"/>
          <w:numId w:val="1007"/>
        </w:numPr>
      </w:pPr>
      <w:r>
        <w:t xml:space="preserve">Smeltende havis og indlandsis giver også mere ferskvand i Nordatlanten. Hvordan kan det hænge sammen med en svækket Golfstrøm?</w:t>
      </w:r>
    </w:p>
    <w:bookmarkEnd w:id="41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NATURGEOGRAFI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>NV</w:t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20" Target="media/rId20.svg" /><Relationship Type="http://schemas.openxmlformats.org/officeDocument/2006/relationships/image" Id="rId23" Target="media/rId23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Albedo og overfladetemperatur</dc:title>
  <dc:creator/>
  <dc:language>da</dc:language>
  <cp:keywords/>
  <dcterms:created xsi:type="dcterms:W3CDTF">2026-10-02T08:34:52Z</dcterms:created>
  <dcterms:modified xsi:type="dcterms:W3CDTF">2026-10-02T08:34:52Z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Naturgeografi</vt:lpwstr>
  </property>
  <property fmtid="{D5CDD505-2E9C-101B-9397-08002B2CF9AE}" pid="5" name="header-includes">
    <vt:lpwstr/>
  </property>
  <property fmtid="{D5CDD505-2E9C-101B-9397-08002B2CF9AE}" pid="6" name="hold">
    <vt:lpwstr>NV</vt:lpwstr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Gråtoner under lampe og overflader omkring skolen</vt:lpwstr>
  </property>
  <property fmtid="{D5CDD505-2E9C-101B-9397-08002B2CF9AE}" pid="11" name="toc-title">
    <vt:lpwstr>Indholdsfortegnelse</vt:lpwstr>
  </property>
</Properties>
</file>