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3.png" ContentType="image/png"/>
  <Override PartName="/word/media/rId20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Osmose i kartofler</w:t>
      </w:r>
    </w:p>
    <w:p>
      <w:pPr>
        <w:pStyle w:val="Subtitle"/>
      </w:pPr>
      <w:r>
        <w:t xml:space="preserve">Laboratorieøvelse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dag skal I undersøge osmose i kartoffelceller. Osmose er transport af vand gennem cellemembranen, drevet af forskelle i koncentrationen af opløste stoffer som salt. I skal lægge kartoffelskiver i saltvandsopløsninger med forskellig koncentration og måle, hvordan deres vægt ændrer sig undervejs.</w:t>
      </w:r>
    </w:p>
    <w:bookmarkEnd w:id="19"/>
    <w:bookmarkStart w:id="26" w:name="fremgangsmåde"/>
    <w:p>
      <w:pPr>
        <w:pStyle w:val="Heading2"/>
      </w:pPr>
      <w:r>
        <w:t xml:space="preserve">Fremgangsmåde</w:t>
      </w:r>
    </w:p>
    <w:p>
      <w:pPr>
        <w:pStyle w:val="Compact"/>
        <w:numPr>
          <w:ilvl w:val="0"/>
          <w:numId w:val="1001"/>
        </w:numPr>
      </w:pPr>
      <w:r>
        <w:t xml:space="preserve">Skær seks ens skiver af kartoflen, ca. 3 mm tykke. Skiverne skal have samme dimensioner.</w:t>
      </w:r>
    </w:p>
    <w:p>
      <w:pPr>
        <w:pStyle w:val="Compact"/>
        <w:numPr>
          <w:ilvl w:val="0"/>
          <w:numId w:val="1001"/>
        </w:numPr>
      </w:pPr>
      <w:r>
        <w:t xml:space="preserve">Dup skiverne forsigtigt tørre, og læg den sjette skive til side som reference.</w:t>
      </w:r>
    </w:p>
    <w:p>
      <w:pPr>
        <w:pStyle w:val="Compact"/>
        <w:numPr>
          <w:ilvl w:val="0"/>
          <w:numId w:val="1001"/>
        </w:numPr>
      </w:pPr>
      <w:r>
        <w:t xml:space="preserve">Vej de fem skiver enkeltvis med 0,01 g nøjagtighed, og skriv startvægten i skemaet.</w:t>
      </w:r>
    </w:p>
    <w:p>
      <w:pPr>
        <w:pStyle w:val="Compact"/>
        <w:numPr>
          <w:ilvl w:val="0"/>
          <w:numId w:val="1001"/>
        </w:numPr>
      </w:pPr>
      <w:r>
        <w:t xml:space="preserve">Læg én skive i hver petriskål (1–5).</w:t>
      </w:r>
    </w:p>
    <w:p>
      <w:pPr>
        <w:pStyle w:val="Compact"/>
        <w:numPr>
          <w:ilvl w:val="0"/>
          <w:numId w:val="1001"/>
        </w:numPr>
      </w:pPr>
      <w:r>
        <w:t xml:space="preserve">Hæld opløsningerne i skålene, så skiverne akkurat er dækket: skål 1 = 0 %, skål 2 = 1 %, skål 3 = 3 %, skål 4 = 6 % og skål 5 = 12 %. Læg låg på, og notér tidspunktet.</w:t>
      </w:r>
    </w:p>
    <w:p>
      <w:pPr>
        <w:pStyle w:val="Compact"/>
        <w:numPr>
          <w:ilvl w:val="0"/>
          <w:numId w:val="1001"/>
        </w:numPr>
      </w:pPr>
      <w:r>
        <w:t xml:space="preserve">Efter 1 time tages skiverne op. Dup dem forsigtigt tørre, vej dem igen, og notér konsistensen sammenlignet med referenceskiven.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Skær skiverne så ens i størrelse og tykkelse som muligt — det gør det lettere at sammenligne vægtændringerne bagefter.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Kartoffel, skærebræt og kniv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Vægt (0,01 g nøjagtighed)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5 petriskåle med låg, nummereret 1–5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NaCl-opløsninger: 0 % (destilleret vand), 1 %, 3 %, 6 % og 12 %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Køkkenrulle, ur, papir og blyant</w:t>
            </w:r>
          </w:p>
          <w:p/>
        </w:tc>
      </w:tr>
    </w:tbl>
    <w:bookmarkEnd w:id="26"/>
    <w:bookmarkStart w:id="28" w:name="registrering-af-målinger"/>
    <w:p>
      <w:pPr>
        <w:pStyle w:val="Heading2"/>
      </w:pPr>
      <w:r>
        <w:t xml:space="preserve">Registrering af målinger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7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Vægtændring hos kartoffelskiver i NaCl-opløsninger med forskellig koncentration.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810"/>
              <w:gridCol w:w="1131"/>
              <w:gridCol w:w="1131"/>
              <w:gridCol w:w="1131"/>
              <w:gridCol w:w="1131"/>
              <w:gridCol w:w="1584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NaCl-koncentration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Startvægt (g)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Slutvægt (g)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Ændring (g)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Ændring (%)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Konsistens efter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0 % (dest. vand)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1 %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3 %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6 %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12 %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27"/>
          <w:p/>
        </w:tc>
      </w:tr>
    </w:tbl>
    <w:bookmarkEnd w:id="28"/>
    <w:bookmarkStart w:id="30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3"/>
        </w:numPr>
      </w:pPr>
      <w:r>
        <w:t xml:space="preserve">Beregn for hver skive, hvor meget vægten ændrede sig — både i gram og i procent af startvægten — og skriv tallene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. Husk fortegnet: en skive, der har tabt vand, får et negativt tal.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m</m:t>
          </m:r>
          <m:r>
            <m:rPr>
              <m:sty m:val="p"/>
            </m:rPr>
            <m:t>=</m:t>
          </m:r>
          <m:sSub>
            <m:e>
              <m:r>
                <m:t>m</m:t>
              </m:r>
            </m:e>
            <m:sub>
              <m:r>
                <m:rPr>
                  <m:nor/>
                  <m:sty m:val="p"/>
                </m:rPr>
                <m:t>slut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m</m:t>
              </m:r>
            </m:e>
            <m:sub>
              <m:r>
                <m:rPr>
                  <m:nor/>
                  <m:sty m:val="p"/>
                </m:rPr>
                <m:t>start</m:t>
              </m:r>
            </m:sub>
          </m:sSub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m</m:t>
          </m:r>
          <m:r>
            <m:t> </m:t>
          </m:r>
          <m:r>
            <m:rPr>
              <m:sty m:val="p"/>
            </m:rPr>
            <m:t>(</m:t>
          </m:r>
          <m:r>
            <m:rPr>
              <m:sty m:val="p"/>
            </m:rPr>
            <m:t>%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m</m:t>
                  </m:r>
                </m:e>
                <m:sub>
                  <m:r>
                    <m:rPr>
                      <m:nor/>
                      <m:sty m:val="p"/>
                    </m:rPr>
                    <m:t>slut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m</m:t>
                  </m:r>
                </m:e>
                <m:sub>
                  <m:r>
                    <m:rPr>
                      <m:nor/>
                      <m:sty m:val="p"/>
                    </m:rPr>
                    <m:t>start</m:t>
                  </m:r>
                </m:sub>
              </m:sSub>
            </m:num>
            <m:den>
              <m:sSub>
                <m:e>
                  <m:r>
                    <m:t>m</m:t>
                  </m:r>
                </m:e>
                <m:sub>
                  <m:r>
                    <m:rPr>
                      <m:nor/>
                      <m:sty m:val="p"/>
                    </m:rPr>
                    <m:t>start</m:t>
                  </m:r>
                </m:sub>
              </m:sSub>
            </m:den>
          </m:f>
          <m:r>
            <m:rPr>
              <m:sty m:val="p"/>
            </m:rPr>
            <m:t>⋅</m:t>
          </m:r>
          <m:r>
            <m:t>100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Beskriv skivernes konsistens (og eventuelt farve) før og efter forsøget, og sammenlign med referenceskiven, der ikke har ligget i væske. Dokumentér beskrivelsen med jeres fotos — husk figurnummer og figurtekst.</w:t>
      </w:r>
    </w:p>
    <w:p>
      <w:pPr>
        <w:pStyle w:val="Compact"/>
        <w:numPr>
          <w:ilvl w:val="0"/>
          <w:numId w:val="1004"/>
        </w:numPr>
      </w:pPr>
      <w:r>
        <w:t xml:space="preserve">Tegn en graf over vægtændringen i procent som funktion af NaCl-koncentrationen. Koncentrationen i % skal på x-aksen, vægtændringen i % på y-aksen. Husk aksetitler med enheder, figurnummer og figurtekst — og husk, at y-aksen skal gå under nul.</w:t>
      </w:r>
    </w:p>
    <w:p>
      <w:pPr>
        <w:pStyle w:val="Compact"/>
        <w:numPr>
          <w:ilvl w:val="0"/>
          <w:numId w:val="1004"/>
        </w:numPr>
      </w:pPr>
      <w:r>
        <w:t xml:space="preserve">Læg en tendenslinje ind gennem punkterne, og aflæs den koncentration, hvor grafen skærer x-aksen (</w:t>
      </w:r>
      <m:oMath>
        <m:r>
          <m:rPr>
            <m:sty m:val="p"/>
          </m:rPr>
          <m:t>Δ</m:t>
        </m:r>
        <m:r>
          <m:t>m</m:t>
        </m:r>
        <m:r>
          <m:rPr>
            <m:sty m:val="p"/>
          </m:rPr>
          <m:t>=</m:t>
        </m:r>
        <m:r>
          <m:t>0</m:t>
        </m:r>
        <m:r>
          <m:t> </m:t>
        </m:r>
        <m:r>
          <m:rPr>
            <m:sty m:val="p"/>
          </m:rPr>
          <m:t>%</m:t>
        </m:r>
      </m:oMath>
      <w:r>
        <w:t xml:space="preserve">). Ved netop den koncentration er der lige meget vand, der går ind i og ud af cellerne, så opløsningen uden for cellerne er</w:t>
      </w:r>
      <w:r>
        <w:t xml:space="preserve"> </w:t>
      </w:r>
      <w:r>
        <w:rPr>
          <w:i/>
          <w:iCs/>
        </w:rPr>
        <w:t xml:space="preserve">isotonisk</w:t>
      </w:r>
      <w:r>
        <w:t xml:space="preserve"> </w:t>
      </w:r>
      <w:r>
        <w:t xml:space="preserve">med cellernes indhold. Aflæsningen er altså jeres bud på, hvor koncentreret kartoffelcellernes eget indhold af opløste stoffer er.</w:t>
      </w:r>
    </w:p>
    <w:p>
      <w:pPr>
        <w:pStyle w:val="Compact"/>
        <w:numPr>
          <w:ilvl w:val="0"/>
          <w:numId w:val="1004"/>
        </w:numPr>
      </w:pPr>
      <w:r>
        <w:t xml:space="preserve">Sammenlign jeres aflæste koncentration med to andre gruppers i</w:t>
      </w:r>
      <w:r>
        <w:t xml:space="preserve"> 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. Er I enige inden for et par tiendedele procent, eller er spredningen større? Diskutér, hvad der kan give forskelle mellem grupperne — fx kartoflens sort og alder, skivernes tykkelse, hvor grundigt der blev duppet, og hvor længe skiverne lå i opløsningen.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Den aflæste isotoniske koncentration hos tre grupper i klassen.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Gruppe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Isotonisk NaCl-koncentration (%)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Vores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29"/>
          <w:p/>
        </w:tc>
      </w:tr>
    </w:tbl>
    <w:bookmarkEnd w:id="30"/>
    <w:bookmarkStart w:id="31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5"/>
        </w:numPr>
      </w:pPr>
      <w:r>
        <w:t xml:space="preserve">Skriv for hver af de fem skåle, om opløsningen var hypotonisk, isotonisk eller hypertonisk i forhold til kartoffelcellerne, og forklar ud fra osmose, hvorfor vandet bevægede sig, som det gjorde. Hænger det sammen med den konsistens, I noterede?</w:t>
      </w:r>
    </w:p>
    <w:p>
      <w:pPr>
        <w:pStyle w:val="Compact"/>
        <w:numPr>
          <w:ilvl w:val="0"/>
          <w:numId w:val="1005"/>
        </w:numPr>
      </w:pPr>
      <w:r>
        <w:t xml:space="preserve">Hvorfor er det vand, der bevæger sig gennem cellemembranen, og ikke Na⁺- og Cl⁻-ionerne? Brug begrebet</w:t>
      </w:r>
      <w:r>
        <w:t xml:space="preserve"> </w:t>
      </w:r>
      <w:r>
        <w:rPr>
          <w:i/>
          <w:iCs/>
        </w:rPr>
        <w:t xml:space="preserve">semipermeabel membran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Forklar, hvorfor kartoffelskiven i destilleret vand bliver fast og spændstig, men ikke sprænger — mens en dyrecelle, fx et rødt blodlegeme, ville sprænge i destilleret vand. Hvilken rolle spiller cellevæggen og turgortrykket?</w:t>
      </w:r>
    </w:p>
    <w:p>
      <w:pPr>
        <w:pStyle w:val="Compact"/>
        <w:numPr>
          <w:ilvl w:val="0"/>
          <w:numId w:val="1005"/>
        </w:numPr>
      </w:pPr>
      <w:r>
        <w:t xml:space="preserve">Hvad ville I — ud fra jeres viden om osmose — have forudsagt om vægtændringen i hver af de fem opløsninger før forsøget? Stemte forudsigelserne med resultaterne, og hvor afveg de?</w:t>
      </w:r>
    </w:p>
    <w:p>
      <w:pPr>
        <w:pStyle w:val="Compact"/>
        <w:numPr>
          <w:ilvl w:val="0"/>
          <w:numId w:val="1005"/>
        </w:numPr>
      </w:pPr>
      <w:r>
        <w:t xml:space="preserve">Planter i jord tæt ved kysten eller langs saltede veje kan visne, selv om jorden er fugtig. Forklar hvorfor ud fra jeres resultater.</w:t>
      </w:r>
    </w:p>
    <w:p>
      <w:pPr>
        <w:pStyle w:val="Compact"/>
        <w:numPr>
          <w:ilvl w:val="0"/>
          <w:numId w:val="1005"/>
        </w:numPr>
      </w:pPr>
      <w:r>
        <w:t xml:space="preserve">Hvorfor bruger man et saltvand på 0,9 % NaCl (isotonisk saltvand) til drop og til at skylle sår, og hvordan ligger det i forhold til den koncentration, I fandt for kartoflen?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Fejlkilder.</w:t>
      </w:r>
      <w:r>
        <w:t xml:space="preserve"> </w:t>
      </w:r>
      <w:r>
        <w:t xml:space="preserve">Gik noget galt undervejs, skal I skrive hvad, og vurdere hvilken vej det trak resultatet. Gik alt som planlagt, skriver I det. I skal ikke skrive om fejl, der</w:t>
      </w:r>
      <w:r>
        <w:t xml:space="preserve"> </w:t>
      </w:r>
      <w:r>
        <w:rPr>
          <w:i/>
          <w:iCs/>
        </w:rPr>
        <w:t xml:space="preserve">kunne</w:t>
      </w:r>
      <w:r>
        <w:t xml:space="preserve"> </w:t>
      </w:r>
      <w:r>
        <w:t xml:space="preserve">være sket.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Konklusion.</w:t>
      </w:r>
      <w:r>
        <w:t xml:space="preserve"> </w:t>
      </w:r>
      <w:r>
        <w:t xml:space="preserve">Saml op: hvilken vej gik vandet i de fem skåle, hvad blev kartoffelcellernes indhold af opløste stoffer bestemt til, og hvor sikkert er det tal?</w:t>
      </w:r>
    </w:p>
    <w:bookmarkEnd w:id="31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BIOLOGI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3" Target="media/rId23.png" /><Relationship Type="http://schemas.openxmlformats.org/officeDocument/2006/relationships/image" Id="rId20" Target="media/rId20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Osmose i kartofler</dc:title>
  <dc:creator/>
  <dc:language>da</dc:language>
  <cp:keywords/>
  <dcterms:created xsi:type="dcterms:W3CDTF">2026-10-14T09:09:12Z</dcterms:created>
  <dcterms:modified xsi:type="dcterms:W3CDTF">2026-10-14T09:09:12Z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Biologi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</vt:lpwstr>
  </property>
  <property fmtid="{D5CDD505-2E9C-101B-9397-08002B2CF9AE}" pid="11" name="toc-title">
    <vt:lpwstr>Indholdsfortegnelse</vt:lpwstr>
  </property>
</Properties>
</file>