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36.png" ContentType="image/png"/>
  <Override PartName="/word/media/rId23.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Vindmøller og solceller</w:t>
      </w:r>
    </w:p>
    <w:p>
      <w:pPr>
        <w:pStyle w:val="Subtitle"/>
      </w:pPr>
      <w:r>
        <w:t xml:space="preserve">Modelforsøg, elsystemet lige nu og planlægning af en vindmøllepark</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w:t>
      </w:r>
    </w:p>
    <w:bookmarkStart w:id="19" w:name="om-øvelsen"/>
    <w:p>
      <w:pPr>
        <w:pStyle w:val="Heading2"/>
      </w:pPr>
      <w:r>
        <w:t xml:space="preserve">Om øvelsen</w:t>
      </w:r>
    </w:p>
    <w:p>
      <w:pPr>
        <w:pStyle w:val="FirstParagraph"/>
      </w:pPr>
      <w:r>
        <w:t xml:space="preserve">Vind og sol leverer i dag langt størstedelen af Danmarks el. Men hvor blæser det mest, hvordan skal et solcellepanel vende, og hvor må man egentlig stille en vindmølle op? Øvelsen har tre dele, som kan bruges hver for sig:</w:t>
      </w:r>
    </w:p>
    <w:p>
      <w:pPr>
        <w:pStyle w:val="Compact"/>
        <w:numPr>
          <w:ilvl w:val="0"/>
          <w:numId w:val="1001"/>
        </w:numPr>
      </w:pPr>
      <w:r>
        <w:t xml:space="preserve">Del 1: Modelforsøg udendørs med en lille vindmølle og et solcellepanel.</w:t>
      </w:r>
    </w:p>
    <w:p>
      <w:pPr>
        <w:pStyle w:val="Compact"/>
        <w:numPr>
          <w:ilvl w:val="0"/>
          <w:numId w:val="1001"/>
        </w:numPr>
      </w:pPr>
      <w:r>
        <w:t xml:space="preserve">Del 2: Elsystemet lige nu — hvor kommer Danmarks strøm fra i dag?</w:t>
      </w:r>
    </w:p>
    <w:p>
      <w:pPr>
        <w:pStyle w:val="Compact"/>
        <w:numPr>
          <w:ilvl w:val="0"/>
          <w:numId w:val="1001"/>
        </w:numPr>
      </w:pPr>
      <w:r>
        <w:t xml:space="preserve">Del 3: Planlægning af en vindmøllepark på Fyn med digitale kort.</w:t>
      </w:r>
    </w:p>
    <w:bookmarkEnd w:id="19"/>
    <w:bookmarkStart w:id="22" w:name="baggrund"/>
    <w:p>
      <w:pPr>
        <w:pStyle w:val="Heading2"/>
      </w:pPr>
      <w:r>
        <w:t xml:space="preserve">Baggrund</w:t>
      </w:r>
    </w:p>
    <w:bookmarkStart w:id="20" w:name="vindens-energi"/>
    <w:p>
      <w:pPr>
        <w:pStyle w:val="Heading3"/>
      </w:pPr>
      <w:r>
        <w:t xml:space="preserve">Vindens energi</w:t>
      </w:r>
    </w:p>
    <w:p>
      <w:pPr>
        <w:pStyle w:val="FirstParagraph"/>
      </w:pPr>
      <w:r>
        <w:t xml:space="preserve">Den effekt, en vindmølle kan høste, vokser med vindhastigheden</w:t>
      </w:r>
      <w:r>
        <w:t xml:space="preserve"> </w:t>
      </w:r>
      <m:oMath>
        <m:r>
          <m:t>v</m:t>
        </m:r>
      </m:oMath>
      <w:r>
        <w:t xml:space="preserve"> </w:t>
      </w:r>
      <w:r>
        <w:t xml:space="preserve">i</w:t>
      </w:r>
      <w:r>
        <w:t xml:space="preserve"> </w:t>
      </w:r>
      <w:r>
        <w:rPr>
          <w:i/>
          <w:iCs/>
        </w:rPr>
        <w:t xml:space="preserve">tredje</w:t>
      </w:r>
      <w:r>
        <w:t xml:space="preserve"> </w:t>
      </w:r>
      <w:r>
        <w:t xml:space="preserve">potens:</w:t>
      </w:r>
    </w:p>
    <w:p>
      <w:pPr>
        <w:pStyle w:val="BodyText"/>
      </w:pPr>
      <m:oMathPara>
        <m:oMathParaPr>
          <m:jc m:val="center"/>
        </m:oMathParaPr>
        <m:oMath>
          <m:r>
            <m:t>P</m:t>
          </m:r>
          <m:r>
            <m:rPr>
              <m:sty m:val="p"/>
            </m:rPr>
            <m:t>∝</m:t>
          </m:r>
          <m:sSup>
            <m:e>
              <m:r>
                <m:t>v</m:t>
              </m:r>
            </m:e>
            <m:sup>
              <m:r>
                <m:t>3</m:t>
              </m:r>
            </m:sup>
          </m:sSup>
        </m:oMath>
      </m:oMathPara>
    </w:p>
    <w:p>
      <w:pPr>
        <w:pStyle w:val="FirstParagraph"/>
      </w:pPr>
      <w:r>
        <w:t xml:space="preserve">Fordobles vindhastigheden, bliver effekten altså</w:t>
      </w:r>
      <w:r>
        <w:t xml:space="preserve"> </w:t>
      </w:r>
      <m:oMath>
        <m:sSup>
          <m:e>
            <m:r>
              <m:t>2</m:t>
            </m:r>
          </m:e>
          <m:sup>
            <m:r>
              <m:t>3</m:t>
            </m:r>
          </m:sup>
        </m:sSup>
        <m:r>
          <m:rPr>
            <m:sty m:val="p"/>
          </m:rPr>
          <m:t>=</m:t>
        </m:r>
        <m:r>
          <m:t>8</m:t>
        </m:r>
      </m:oMath>
      <w:r>
        <w:t xml:space="preserve"> </w:t>
      </w:r>
      <w:r>
        <w:t xml:space="preserve">gange så stor. Derfor betyder placeringen meget: på åbent land og ved kysten blæser det mere end i læ af huse og træer, og vinden tager til med højden over jorden. I Danmark kommer vinden oftest fra vest og sydvest.</w:t>
      </w:r>
    </w:p>
    <w:bookmarkEnd w:id="20"/>
    <w:bookmarkStart w:id="21" w:name="solens-energi"/>
    <w:p>
      <w:pPr>
        <w:pStyle w:val="Heading3"/>
      </w:pPr>
      <w:r>
        <w:t xml:space="preserve">Solens energi</w:t>
      </w:r>
    </w:p>
    <w:p>
      <w:pPr>
        <w:pStyle w:val="FirstParagraph"/>
      </w:pPr>
      <w:r>
        <w:t xml:space="preserve">Et solcellepanel giver mest strøm, når sollyset rammer det vinkelret. I Danmark vender man derfor faste paneler mod syd med en hældning på omkring 35–40° — men skyer betyder mere end vinklen.</w:t>
      </w:r>
    </w:p>
    <w:bookmarkEnd w:id="21"/>
    <w:bookmarkEnd w:id="22"/>
    <w:bookmarkStart w:id="30" w:name="X478c730653c52b622372e91f002710fc1c2ba68"/>
    <w:p>
      <w:pPr>
        <w:pStyle w:val="Heading2"/>
      </w:pPr>
      <w:r>
        <w:t xml:space="preserve">Del 1 — Modelforsøg med vindmølle og solcelle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Applications/quarto/share/formats/docx/note.png" id="25" name="Picture"/>
                          <pic:cNvPicPr>
                            <a:picLocks noChangeArrowheads="1" noChangeAspect="1"/>
                          </pic:cNvPicPr>
                        </pic:nvPicPr>
                        <pic:blipFill>
                          <a:blip r:embed="rId2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2"/>
              </w:numPr>
            </w:pPr>
            <w:r>
              <w:t xml:space="preserve">Lille modelvindmølle med forskellige vinger</w:t>
            </w:r>
          </w:p>
          <w:p>
            <w:pPr>
              <w:pStyle w:val="Compact"/>
              <w:numPr>
                <w:ilvl w:val="0"/>
                <w:numId w:val="1002"/>
              </w:numPr>
            </w:pPr>
            <w:r>
              <w:t xml:space="preserve">Lille solcellepanel</w:t>
            </w:r>
          </w:p>
          <w:p>
            <w:pPr>
              <w:pStyle w:val="Compact"/>
              <w:numPr>
                <w:ilvl w:val="0"/>
                <w:numId w:val="1002"/>
              </w:numPr>
            </w:pPr>
            <w:r>
              <w:t xml:space="preserve">Ledninger og en enhed med to lysdioder — eller et multimeter, der måler spænding (V)</w:t>
            </w:r>
          </w:p>
          <w:p>
            <w:pPr>
              <w:pStyle w:val="Compact"/>
              <w:numPr>
                <w:ilvl w:val="0"/>
                <w:numId w:val="1002"/>
              </w:numPr>
            </w:pPr>
            <w:r>
              <w:t xml:space="preserve">Vindmåler (anemometer)</w:t>
            </w:r>
          </w:p>
          <w:p>
            <w:pPr>
              <w:pStyle w:val="Compact"/>
              <w:numPr>
                <w:ilvl w:val="0"/>
                <w:numId w:val="1002"/>
              </w:numPr>
            </w:pPr>
            <w:r>
              <w:t xml:space="preserve">Kompas og vinkelmåler</w:t>
            </w:r>
          </w:p>
          <w:p>
            <w:pPr>
              <w:pStyle w:val="Compact"/>
              <w:numPr>
                <w:ilvl w:val="0"/>
                <w:numId w:val="1002"/>
              </w:numPr>
            </w:pPr>
            <w:r>
              <w:t xml:space="preserve">Mobiltelefon til fotos</w:t>
            </w:r>
          </w:p>
          <w:p/>
        </w:tc>
      </w:tr>
    </w:tbl>
    <w:bookmarkStart w:id="26" w:name="hypoteser"/>
    <w:p>
      <w:pPr>
        <w:pStyle w:val="Heading3"/>
      </w:pPr>
      <w:r>
        <w:t xml:space="preserve">Hypoteser</w:t>
      </w:r>
    </w:p>
    <w:p>
      <w:pPr>
        <w:pStyle w:val="Compact"/>
        <w:numPr>
          <w:ilvl w:val="0"/>
          <w:numId w:val="1003"/>
        </w:numPr>
      </w:pPr>
      <w:r>
        <w:t xml:space="preserve">Hvordan skal solcellepanelet vende og hælde for at give mest strøm?</w:t>
      </w:r>
    </w:p>
    <w:p>
      <w:pPr>
        <w:pStyle w:val="Compact"/>
        <w:numPr>
          <w:ilvl w:val="0"/>
          <w:numId w:val="1003"/>
        </w:numPr>
      </w:pPr>
      <w:r>
        <w:t xml:space="preserve">Hvor omkring skolen tror I, vindmøllen giver mest strøm?</w:t>
      </w:r>
    </w:p>
    <w:bookmarkEnd w:id="26"/>
    <w:bookmarkStart w:id="29" w:name="fremgangsmåde"/>
    <w:p>
      <w:pPr>
        <w:pStyle w:val="Heading3"/>
      </w:pPr>
      <w:r>
        <w:t xml:space="preserve">Fremgangsmåde</w:t>
      </w:r>
    </w:p>
    <w:p>
      <w:pPr>
        <w:pStyle w:val="Compact"/>
        <w:numPr>
          <w:ilvl w:val="0"/>
          <w:numId w:val="1004"/>
        </w:numPr>
      </w:pPr>
      <w:r>
        <w:t xml:space="preserve">Find dagens vejrudsigt hos DMI, og notér vindretning, vindhastighed og skydække i</w:t>
      </w:r>
      <w:r>
        <w:t xml:space="preserve"> </w:t>
      </w:r>
      <w:hyperlink w:anchor="tbl-1">
        <w:r>
          <w:rPr>
            <w:rStyle w:val="Hyperlink"/>
          </w:rPr>
          <w:t xml:space="preserve">Tabel 1</w:t>
        </w:r>
      </w:hyperlink>
      <w:r>
        <w:t xml:space="preserve">.</w:t>
      </w:r>
    </w:p>
    <w:p>
      <w:pPr>
        <w:pStyle w:val="Compact"/>
        <w:numPr>
          <w:ilvl w:val="0"/>
          <w:numId w:val="1004"/>
        </w:numPr>
      </w:pPr>
      <w:r>
        <w:t xml:space="preserve">Vind: Vælg mindst tre steder omkring skolen: et åbent sted, et sted i læ og et højt sted (fx en bakketop eller et åbent område langt fra bygninger). Mål vindhastigheden hvert sted i 30 sekunder, og notér den gennemsnitlige vindhastighed. Tilslut vindmøllen, og notér, hvor kraftigt lysdioderne lyser, eller hvilken spænding multimeteret viser.</w:t>
      </w:r>
    </w:p>
    <w:p>
      <w:pPr>
        <w:pStyle w:val="Compact"/>
        <w:numPr>
          <w:ilvl w:val="0"/>
          <w:numId w:val="1004"/>
        </w:numPr>
      </w:pPr>
      <w:r>
        <w:t xml:space="preserve">Afprøv også forskellige vinger det mest blæsende sted.</w:t>
      </w:r>
    </w:p>
    <w:p>
      <w:pPr>
        <w:pStyle w:val="Compact"/>
        <w:numPr>
          <w:ilvl w:val="0"/>
          <w:numId w:val="1004"/>
        </w:numPr>
      </w:pPr>
      <w:r>
        <w:t xml:space="preserve">Sol: Læg solcellepanelet fladt, og notér lysdioderne eller spændingen. Vend det derefter mod syd, øst og vest, og prøv hældninger på fx 0°, 30°, 45°, 60° og 90°. Notér resultaterne i</w:t>
      </w:r>
      <w:r>
        <w:t xml:space="preserve"> </w:t>
      </w:r>
      <w:hyperlink w:anchor="tbl-2">
        <w:r>
          <w:rPr>
            <w:rStyle w:val="Hyperlink"/>
          </w:rPr>
          <w:t xml:space="preserve">Tabel 2</w:t>
        </w:r>
      </w:hyperlink>
      <w:r>
        <w:t xml:space="preserve">.</w:t>
      </w:r>
    </w:p>
    <w:p>
      <w:pPr>
        <w:pStyle w:val="Compact"/>
        <w:numPr>
          <w:ilvl w:val="0"/>
          <w:numId w:val="1004"/>
        </w:numPr>
      </w:pPr>
      <w:r>
        <w:t xml:space="preserve">Tag fotos af jeres opstillinger.</w:t>
      </w:r>
    </w:p>
    <w:tbl>
      <w:tblPr>
        <w:tblStyle w:val="Table"/>
        <w:tblW w:type="pct" w:w="5000"/>
        <w:tblLayout w:type="fixed"/>
        <w:tblLook w:firstRow="0" w:lastRow="0" w:firstColumn="0" w:lastColumn="0" w:noHBand="0" w:noVBand="0" w:val="0000"/>
      </w:tblPr>
      <w:tblGrid>
        <w:gridCol w:w="7920"/>
      </w:tblGrid>
      <w:tr>
        <w:tc>
          <w:tcPr/>
          <w:bookmarkStart w:id="27" w:name="tbl-1"/>
          <w:p>
            <w:pPr>
              <w:jc w:val="center"/>
            </w:pPr>
            <w:pPr>
              <w:jc w:val="left"/>
              <w:spacing w:before="200"/>
              <w:pStyle w:val="ImageCaption"/>
            </w:pPr>
            <w:r>
              <w:t xml:space="preserve">Tabel 1: Vindmøllen forskellige steder. Vejret: vindretning ______, vindhastighed ______ m/s, skydække ________.</w:t>
            </w:r>
          </w:p>
          <w:tbl>
            <w:tblPr>
              <w:tblStyle w:val="Table"/>
              <w:tblW w:type="pct" w:w="5000"/>
              <w:tblLayout w:type="fixed"/>
              <w:tblLook w:firstRow="1" w:lastRow="0" w:firstColumn="0" w:lastColumn="0" w:noHBand="0" w:noVBand="0" w:val="0020"/>
            </w:tblPr>
            <w:tblGrid>
              <w:gridCol w:w="1827"/>
              <w:gridCol w:w="2436"/>
              <w:gridCol w:w="1827"/>
              <w:gridCol w:w="1827"/>
            </w:tblGrid>
            <w:tr>
              <w:trPr>
                <w:cantSplit/>
                <w:tblHeader w:val="on"/>
              </w:trPr>
              <w:tc>
                <w:tcPr/>
                <w:p>
                  <w:pPr>
                    <w:pStyle w:val="Compact"/>
                    <w:keepNext/>
                    <w:jc w:val="center"/>
                    <w:jc w:val="center"/>
                  </w:pPr>
                  <w:r>
                    <w:t xml:space="preserve">Sted</w:t>
                  </w:r>
                </w:p>
              </w:tc>
              <w:tc>
                <w:tcPr/>
                <w:p>
                  <w:pPr>
                    <w:pStyle w:val="Compact"/>
                    <w:keepNext/>
                    <w:jc w:val="left"/>
                    <w:jc w:val="center"/>
                  </w:pPr>
                  <w:r>
                    <w:t xml:space="preserve">Beskrivelse (åbent, læ, højt)</w:t>
                  </w:r>
                </w:p>
              </w:tc>
              <w:tc>
                <w:tcPr/>
                <w:p>
                  <w:pPr>
                    <w:pStyle w:val="Compact"/>
                    <w:keepNext/>
                    <w:jc w:val="center"/>
                    <w:jc w:val="center"/>
                  </w:pPr>
                  <w:r>
                    <w:t xml:space="preserve">Vindhastighed (m/s)</w:t>
                  </w:r>
                </w:p>
              </w:tc>
              <w:tc>
                <w:tcPr/>
                <w:p>
                  <w:pPr>
                    <w:pStyle w:val="Compact"/>
                    <w:keepNext/>
                    <w:jc w:val="center"/>
                    <w:jc w:val="center"/>
                  </w:pPr>
                  <w:r>
                    <w:t xml:space="preserve">Lysdioder / spænding (V)</w:t>
                  </w:r>
                </w:p>
              </w:tc>
            </w:tr>
            <w:tr>
              <w:trPr>
                <w:cantSplit/>
              </w:trPr>
              <w:tc>
                <w:tcPr/>
                <w:p>
                  <w:pPr>
                    <w:pStyle w:val="Compact"/>
                    <w:keepNext/>
                    <w:jc w:val="center"/>
                    <w:jc w:val="center"/>
                  </w:pPr>
                  <w:r>
                    <w:t xml:space="preserve">1</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2</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3</w:t>
                  </w:r>
                </w:p>
              </w:tc>
              <w:tc>
                <w:tcPr/>
                <w:p>
                  <w:pPr>
                    <w:pStyle w:val="Compact"/>
                    <w:keepNext/>
                  </w:pPr>
                </w:p>
              </w:tc>
              <w:tc>
                <w:tcPr/>
                <w:p>
                  <w:pPr>
                    <w:pStyle w:val="Compact"/>
                    <w:keepNext/>
                  </w:pPr>
                </w:p>
              </w:tc>
              <w:tc>
                <w:tcPr/>
                <w:p>
                  <w:pPr>
                    <w:pStyle w:val="Compact"/>
                    <w:keepNext/>
                  </w:pPr>
                </w:p>
              </w:tc>
            </w:tr>
            <w:tr>
              <w:trPr>
                <w:cantSplit/>
              </w:trPr>
              <w:tc>
                <w:tcPr/>
                <w:p>
                  <w:pPr>
                    <w:pStyle w:val="Compact"/>
                    <w:jc w:val="center"/>
                    <w:jc w:val="center"/>
                  </w:pPr>
                  <w:r>
                    <w:t xml:space="preserve">4</w:t>
                  </w:r>
                </w:p>
              </w:tc>
              <w:tc>
                <w:tcPr/>
                <w:p>
                  <w:pPr>
                    <w:pStyle w:val="Compact"/>
                  </w:pPr>
                </w:p>
              </w:tc>
              <w:tc>
                <w:tcPr/>
                <w:p>
                  <w:pPr>
                    <w:pStyle w:val="Compact"/>
                  </w:pPr>
                </w:p>
              </w:tc>
              <w:tc>
                <w:tcPr/>
                <w:p>
                  <w:pPr>
                    <w:pStyle w:val="Compact"/>
                  </w:pPr>
                </w:p>
              </w:tc>
            </w:tr>
          </w:tbl>
          <w:bookmarkEnd w:id="27"/>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8" w:name="tbl-2"/>
          <w:p>
            <w:pPr>
              <w:jc w:val="center"/>
            </w:pPr>
            <w:pPr>
              <w:jc w:val="left"/>
              <w:spacing w:before="200"/>
              <w:pStyle w:val="ImageCaption"/>
            </w:pPr>
            <w:r>
              <w:t xml:space="preserve">Tabel 2: Solcellepanelets retning og hældning.</w:t>
            </w:r>
          </w:p>
          <w:tbl>
            <w:tblPr>
              <w:tblStyle w:val="Table"/>
              <w:tblW w:type="auto" w:w="0"/>
              <w:tblLook w:firstRow="1" w:lastRow="0" w:firstColumn="0" w:lastColumn="0" w:noHBand="0" w:noVBand="0" w:val="0020"/>
            </w:tblPr>
            <w:tblGrid>
              <w:gridCol w:w="2640"/>
              <w:gridCol w:w="2640"/>
              <w:gridCol w:w="2640"/>
            </w:tblGrid>
            <w:tr>
              <w:trPr>
                <w:cantSplit/>
                <w:tblHeader w:val="on"/>
              </w:trPr>
              <w:tc>
                <w:tcPr/>
                <w:p>
                  <w:pPr>
                    <w:pStyle w:val="Compact"/>
                    <w:keepNext/>
                    <w:jc w:val="center"/>
                    <w:jc w:val="center"/>
                  </w:pPr>
                  <w:r>
                    <w:t xml:space="preserve">Retning</w:t>
                  </w:r>
                </w:p>
              </w:tc>
              <w:tc>
                <w:tcPr/>
                <w:p>
                  <w:pPr>
                    <w:pStyle w:val="Compact"/>
                    <w:keepNext/>
                    <w:jc w:val="center"/>
                    <w:jc w:val="center"/>
                  </w:pPr>
                  <w:r>
                    <w:t xml:space="preserve">Hældning (°)</w:t>
                  </w:r>
                </w:p>
              </w:tc>
              <w:tc>
                <w:tcPr/>
                <w:p>
                  <w:pPr>
                    <w:pStyle w:val="Compact"/>
                    <w:keepNext/>
                    <w:jc w:val="center"/>
                    <w:jc w:val="center"/>
                  </w:pPr>
                  <w:r>
                    <w:t xml:space="preserve">Lysdioder / spænding (V)</w:t>
                  </w:r>
                </w:p>
              </w:tc>
            </w:tr>
            <w:tr>
              <w:trPr>
                <w:cantSplit/>
              </w:trPr>
              <w:tc>
                <w:tcPr/>
                <w:p>
                  <w:pPr>
                    <w:pStyle w:val="Compact"/>
                    <w:keepNext/>
                    <w:jc w:val="center"/>
                    <w:jc w:val="center"/>
                  </w:pPr>
                  <w:r>
                    <w:t xml:space="preserve">—</w:t>
                  </w:r>
                </w:p>
              </w:tc>
              <w:tc>
                <w:tcPr/>
                <w:p>
                  <w:pPr>
                    <w:pStyle w:val="Compact"/>
                    <w:keepNext/>
                    <w:jc w:val="center"/>
                    <w:jc w:val="center"/>
                  </w:pPr>
                  <w:r>
                    <w:t xml:space="preserve">0 (fladt)</w:t>
                  </w:r>
                </w:p>
              </w:tc>
              <w:tc>
                <w:tcPr/>
                <w:p>
                  <w:pPr>
                    <w:pStyle w:val="Compact"/>
                    <w:keepNext/>
                  </w:pPr>
                </w:p>
              </w:tc>
            </w:tr>
            <w:tr>
              <w:trPr>
                <w:cantSplit/>
              </w:trPr>
              <w:tc>
                <w:tcPr/>
                <w:p>
                  <w:pPr>
                    <w:pStyle w:val="Compact"/>
                    <w:keepNext/>
                    <w:jc w:val="center"/>
                    <w:jc w:val="center"/>
                  </w:pPr>
                  <w:r>
                    <w:t xml:space="preserve">Syd</w:t>
                  </w:r>
                </w:p>
              </w:tc>
              <w:tc>
                <w:tcPr/>
                <w:p>
                  <w:pPr>
                    <w:pStyle w:val="Compact"/>
                    <w:keepNext/>
                    <w:jc w:val="center"/>
                    <w:jc w:val="center"/>
                  </w:pPr>
                  <w:r>
                    <w:t xml:space="preserve">30</w:t>
                  </w:r>
                </w:p>
              </w:tc>
              <w:tc>
                <w:tcPr/>
                <w:p>
                  <w:pPr>
                    <w:pStyle w:val="Compact"/>
                    <w:keepNext/>
                  </w:pPr>
                </w:p>
              </w:tc>
            </w:tr>
            <w:tr>
              <w:trPr>
                <w:cantSplit/>
              </w:trPr>
              <w:tc>
                <w:tcPr/>
                <w:p>
                  <w:pPr>
                    <w:pStyle w:val="Compact"/>
                    <w:keepNext/>
                    <w:jc w:val="center"/>
                    <w:jc w:val="center"/>
                  </w:pPr>
                  <w:r>
                    <w:t xml:space="preserve">Syd</w:t>
                  </w:r>
                </w:p>
              </w:tc>
              <w:tc>
                <w:tcPr/>
                <w:p>
                  <w:pPr>
                    <w:pStyle w:val="Compact"/>
                    <w:keepNext/>
                    <w:jc w:val="center"/>
                    <w:jc w:val="center"/>
                  </w:pPr>
                  <w:r>
                    <w:t xml:space="preserve">45</w:t>
                  </w:r>
                </w:p>
              </w:tc>
              <w:tc>
                <w:tcPr/>
                <w:p>
                  <w:pPr>
                    <w:pStyle w:val="Compact"/>
                    <w:keepNext/>
                  </w:pPr>
                </w:p>
              </w:tc>
            </w:tr>
            <w:tr>
              <w:trPr>
                <w:cantSplit/>
              </w:trPr>
              <w:tc>
                <w:tcPr/>
                <w:p>
                  <w:pPr>
                    <w:pStyle w:val="Compact"/>
                    <w:keepNext/>
                    <w:jc w:val="center"/>
                    <w:jc w:val="center"/>
                  </w:pPr>
                  <w:r>
                    <w:t xml:space="preserve">Syd</w:t>
                  </w:r>
                </w:p>
              </w:tc>
              <w:tc>
                <w:tcPr/>
                <w:p>
                  <w:pPr>
                    <w:pStyle w:val="Compact"/>
                    <w:keepNext/>
                    <w:jc w:val="center"/>
                    <w:jc w:val="center"/>
                  </w:pPr>
                  <w:r>
                    <w:t xml:space="preserve">60</w:t>
                  </w:r>
                </w:p>
              </w:tc>
              <w:tc>
                <w:tcPr/>
                <w:p>
                  <w:pPr>
                    <w:pStyle w:val="Compact"/>
                    <w:keepNext/>
                  </w:pPr>
                </w:p>
              </w:tc>
            </w:tr>
            <w:tr>
              <w:trPr>
                <w:cantSplit/>
              </w:trPr>
              <w:tc>
                <w:tcPr/>
                <w:p>
                  <w:pPr>
                    <w:pStyle w:val="Compact"/>
                    <w:keepNext/>
                    <w:jc w:val="center"/>
                    <w:jc w:val="center"/>
                  </w:pPr>
                  <w:r>
                    <w:t xml:space="preserve">Syd</w:t>
                  </w:r>
                </w:p>
              </w:tc>
              <w:tc>
                <w:tcPr/>
                <w:p>
                  <w:pPr>
                    <w:pStyle w:val="Compact"/>
                    <w:keepNext/>
                    <w:jc w:val="center"/>
                    <w:jc w:val="center"/>
                  </w:pPr>
                  <w:r>
                    <w:t xml:space="preserve">90</w:t>
                  </w:r>
                </w:p>
              </w:tc>
              <w:tc>
                <w:tcPr/>
                <w:p>
                  <w:pPr>
                    <w:pStyle w:val="Compact"/>
                    <w:keepNext/>
                  </w:pPr>
                </w:p>
              </w:tc>
            </w:tr>
            <w:tr>
              <w:trPr>
                <w:cantSplit/>
              </w:trPr>
              <w:tc>
                <w:tcPr/>
                <w:p>
                  <w:pPr>
                    <w:pStyle w:val="Compact"/>
                    <w:keepNext/>
                    <w:jc w:val="center"/>
                    <w:jc w:val="center"/>
                  </w:pPr>
                  <w:r>
                    <w:t xml:space="preserve">Øst</w:t>
                  </w:r>
                </w:p>
              </w:tc>
              <w:tc>
                <w:tcPr/>
                <w:p>
                  <w:pPr>
                    <w:pStyle w:val="Compact"/>
                    <w:keepNext/>
                    <w:jc w:val="center"/>
                    <w:jc w:val="center"/>
                  </w:pPr>
                  <w:r>
                    <w:t xml:space="preserve">45</w:t>
                  </w:r>
                </w:p>
              </w:tc>
              <w:tc>
                <w:tcPr/>
                <w:p>
                  <w:pPr>
                    <w:pStyle w:val="Compact"/>
                    <w:keepNext/>
                  </w:pPr>
                </w:p>
              </w:tc>
            </w:tr>
            <w:tr>
              <w:trPr>
                <w:cantSplit/>
              </w:trPr>
              <w:tc>
                <w:tcPr/>
                <w:p>
                  <w:pPr>
                    <w:pStyle w:val="Compact"/>
                    <w:jc w:val="center"/>
                    <w:jc w:val="center"/>
                  </w:pPr>
                  <w:r>
                    <w:t xml:space="preserve">Vest</w:t>
                  </w:r>
                </w:p>
              </w:tc>
              <w:tc>
                <w:tcPr/>
                <w:p>
                  <w:pPr>
                    <w:pStyle w:val="Compact"/>
                    <w:jc w:val="center"/>
                    <w:jc w:val="center"/>
                  </w:pPr>
                  <w:r>
                    <w:t xml:space="preserve">45</w:t>
                  </w:r>
                </w:p>
              </w:tc>
              <w:tc>
                <w:tcPr/>
                <w:p>
                  <w:pPr>
                    <w:pStyle w:val="Compact"/>
                  </w:pPr>
                </w:p>
              </w:tc>
            </w:tr>
          </w:tbl>
          <w:bookmarkEnd w:id="28"/>
          <w:p/>
        </w:tc>
      </w:tr>
    </w:tbl>
    <w:bookmarkEnd w:id="29"/>
    <w:bookmarkEnd w:id="30"/>
    <w:bookmarkStart w:id="33" w:name="del-2-elsystemet-lige-nu"/>
    <w:p>
      <w:pPr>
        <w:pStyle w:val="Heading2"/>
      </w:pPr>
      <w:r>
        <w:t xml:space="preserve">Del 2 — Elsystemet lige nu</w:t>
      </w:r>
    </w:p>
    <w:p>
      <w:pPr>
        <w:pStyle w:val="FirstParagraph"/>
      </w:pPr>
      <w:r>
        <w:t xml:space="preserve">Åbn Energinets kort</w:t>
      </w:r>
      <w:r>
        <w:t xml:space="preserve"> </w:t>
      </w:r>
      <w:hyperlink r:id="rId31">
        <w:r>
          <w:rPr>
            <w:rStyle w:val="Hyperlink"/>
          </w:rPr>
          <w:t xml:space="preserve">Energisystemet lige nu</w:t>
        </w:r>
      </w:hyperlink>
      <w:r>
        <w:t xml:space="preserve">. Det viser Danmarks elproduktion, forbrug og udveksling med nabolandene, og tallene opdateres løbende. Notér dato og klokkeslæt, og skriv tallene i</w:t>
      </w:r>
      <w:r>
        <w:t xml:space="preserve"> </w:t>
      </w:r>
      <w:hyperlink w:anchor="tbl-3">
        <w:r>
          <w:rPr>
            <w:rStyle w:val="Hyperlink"/>
          </w:rPr>
          <w:t xml:space="preserve">Tabel 3</w:t>
        </w:r>
      </w:hyperlink>
      <w:r>
        <w:t xml:space="preserve">. Tag et skærmbillede.</w:t>
      </w:r>
    </w:p>
    <w:tbl>
      <w:tblPr>
        <w:tblStyle w:val="Table"/>
        <w:tblW w:type="pct" w:w="5000"/>
        <w:tblLayout w:type="fixed"/>
        <w:tblLook w:firstRow="0" w:lastRow="0" w:firstColumn="0" w:lastColumn="0" w:noHBand="0" w:noVBand="0" w:val="0000"/>
      </w:tblPr>
      <w:tblGrid>
        <w:gridCol w:w="7920"/>
      </w:tblGrid>
      <w:tr>
        <w:tc>
          <w:tcPr/>
          <w:bookmarkStart w:id="32" w:name="tbl-3"/>
          <w:p>
            <w:pPr>
              <w:jc w:val="center"/>
            </w:pPr>
            <w:pPr>
              <w:jc w:val="left"/>
              <w:spacing w:before="200"/>
              <w:pStyle w:val="ImageCaption"/>
            </w:pPr>
            <w:r>
              <w:t xml:space="preserve">Tabel 3: Elsystemet. Dato og klokkeslæt: __________________</w:t>
            </w:r>
          </w:p>
          <w:tbl>
            <w:tblPr>
              <w:tblStyle w:val="Table"/>
              <w:tblW w:type="auto" w:w="0"/>
              <w:tblLook w:firstRow="1" w:lastRow="0" w:firstColumn="0" w:lastColumn="0" w:noHBand="0" w:noVBand="0" w:val="0020"/>
            </w:tblPr>
            <w:tblGrid>
              <w:gridCol w:w="2640"/>
              <w:gridCol w:w="2640"/>
              <w:gridCol w:w="2640"/>
            </w:tblGrid>
            <w:tr>
              <w:trPr>
                <w:cantSplit/>
                <w:tblHeader w:val="on"/>
              </w:trPr>
              <w:tc>
                <w:tcPr/>
                <w:p>
                  <w:pPr>
                    <w:pStyle w:val="Compact"/>
                    <w:keepNext/>
                    <w:jc w:val="left"/>
                    <w:jc w:val="center"/>
                  </w:pPr>
                  <w:r>
                    <w:t xml:space="preserve">Kilde</w:t>
                  </w:r>
                </w:p>
              </w:tc>
              <w:tc>
                <w:tcPr/>
                <w:p>
                  <w:pPr>
                    <w:pStyle w:val="Compact"/>
                    <w:keepNext/>
                    <w:jc w:val="center"/>
                    <w:jc w:val="center"/>
                  </w:pPr>
                  <w:r>
                    <w:t xml:space="preserve">Effekt (MW)</w:t>
                  </w:r>
                </w:p>
              </w:tc>
              <w:tc>
                <w:tcPr/>
                <w:p>
                  <w:pPr>
                    <w:pStyle w:val="Compact"/>
                    <w:keepNext/>
                    <w:jc w:val="center"/>
                    <w:jc w:val="center"/>
                  </w:pPr>
                  <w:r>
                    <w:t xml:space="preserve">Andel af produktionen (%)</w:t>
                  </w:r>
                </w:p>
              </w:tc>
            </w:tr>
            <w:tr>
              <w:trPr>
                <w:cantSplit/>
              </w:trPr>
              <w:tc>
                <w:tcPr/>
                <w:p>
                  <w:pPr>
                    <w:pStyle w:val="Compact"/>
                    <w:keepNext/>
                    <w:jc w:val="left"/>
                    <w:jc w:val="center"/>
                  </w:pPr>
                  <w:r>
                    <w:t xml:space="preserve">Større værker (over 100 MW)</w:t>
                  </w:r>
                </w:p>
              </w:tc>
              <w:tc>
                <w:tcPr/>
                <w:p>
                  <w:pPr>
                    <w:pStyle w:val="Compact"/>
                    <w:keepNext/>
                  </w:pPr>
                </w:p>
              </w:tc>
              <w:tc>
                <w:tcPr/>
                <w:p>
                  <w:pPr>
                    <w:pStyle w:val="Compact"/>
                    <w:keepNext/>
                  </w:pPr>
                </w:p>
              </w:tc>
            </w:tr>
            <w:tr>
              <w:trPr>
                <w:cantSplit/>
              </w:trPr>
              <w:tc>
                <w:tcPr/>
                <w:p>
                  <w:pPr>
                    <w:pStyle w:val="Compact"/>
                    <w:keepNext/>
                    <w:jc w:val="left"/>
                    <w:jc w:val="center"/>
                  </w:pPr>
                  <w:r>
                    <w:t xml:space="preserve">Mindre anlæg (under 100 MW)</w:t>
                  </w:r>
                </w:p>
              </w:tc>
              <w:tc>
                <w:tcPr/>
                <w:p>
                  <w:pPr>
                    <w:pStyle w:val="Compact"/>
                    <w:keepNext/>
                  </w:pPr>
                </w:p>
              </w:tc>
              <w:tc>
                <w:tcPr/>
                <w:p>
                  <w:pPr>
                    <w:pStyle w:val="Compact"/>
                    <w:keepNext/>
                  </w:pPr>
                </w:p>
              </w:tc>
            </w:tr>
            <w:tr>
              <w:trPr>
                <w:cantSplit/>
              </w:trPr>
              <w:tc>
                <w:tcPr/>
                <w:p>
                  <w:pPr>
                    <w:pStyle w:val="Compact"/>
                    <w:keepNext/>
                    <w:jc w:val="left"/>
                    <w:jc w:val="center"/>
                  </w:pPr>
                  <w:r>
                    <w:t xml:space="preserve">Vindmøller</w:t>
                  </w:r>
                </w:p>
              </w:tc>
              <w:tc>
                <w:tcPr/>
                <w:p>
                  <w:pPr>
                    <w:pStyle w:val="Compact"/>
                    <w:keepNext/>
                  </w:pPr>
                </w:p>
              </w:tc>
              <w:tc>
                <w:tcPr/>
                <w:p>
                  <w:pPr>
                    <w:pStyle w:val="Compact"/>
                    <w:keepNext/>
                  </w:pPr>
                </w:p>
              </w:tc>
            </w:tr>
            <w:tr>
              <w:trPr>
                <w:cantSplit/>
              </w:trPr>
              <w:tc>
                <w:tcPr/>
                <w:p>
                  <w:pPr>
                    <w:pStyle w:val="Compact"/>
                    <w:keepNext/>
                    <w:jc w:val="left"/>
                    <w:jc w:val="center"/>
                  </w:pPr>
                  <w:r>
                    <w:t xml:space="preserve">Solceller</w:t>
                  </w:r>
                </w:p>
              </w:tc>
              <w:tc>
                <w:tcPr/>
                <w:p>
                  <w:pPr>
                    <w:pStyle w:val="Compact"/>
                    <w:keepNext/>
                  </w:pPr>
                </w:p>
              </w:tc>
              <w:tc>
                <w:tcPr/>
                <w:p>
                  <w:pPr>
                    <w:pStyle w:val="Compact"/>
                    <w:keepNext/>
                  </w:pPr>
                </w:p>
              </w:tc>
            </w:tr>
            <w:tr>
              <w:trPr>
                <w:cantSplit/>
              </w:trPr>
              <w:tc>
                <w:tcPr/>
                <w:p>
                  <w:pPr>
                    <w:pStyle w:val="Compact"/>
                    <w:keepNext/>
                    <w:jc w:val="left"/>
                    <w:jc w:val="center"/>
                  </w:pPr>
                  <w:r>
                    <w:rPr>
                      <w:b/>
                      <w:bCs/>
                    </w:rPr>
                    <w:t xml:space="preserve">Samlet produktion</w:t>
                  </w:r>
                </w:p>
              </w:tc>
              <w:tc>
                <w:tcPr/>
                <w:p>
                  <w:pPr>
                    <w:pStyle w:val="Compact"/>
                    <w:keepNext/>
                  </w:pPr>
                </w:p>
              </w:tc>
              <w:tc>
                <w:tcPr/>
                <w:p>
                  <w:pPr>
                    <w:pStyle w:val="Compact"/>
                    <w:keepNext/>
                    <w:jc w:val="center"/>
                    <w:jc w:val="center"/>
                  </w:pPr>
                  <w:r>
                    <w:t xml:space="preserve">100 %</w:t>
                  </w:r>
                </w:p>
              </w:tc>
            </w:tr>
            <w:tr>
              <w:trPr>
                <w:cantSplit/>
              </w:trPr>
              <w:tc>
                <w:tcPr/>
                <w:p>
                  <w:pPr>
                    <w:pStyle w:val="Compact"/>
                    <w:keepNext/>
                    <w:jc w:val="left"/>
                    <w:jc w:val="center"/>
                  </w:pPr>
                  <w:r>
                    <w:t xml:space="preserve">Forbrug i Danmark</w:t>
                  </w:r>
                </w:p>
              </w:tc>
              <w:tc>
                <w:tcPr/>
                <w:p>
                  <w:pPr>
                    <w:pStyle w:val="Compact"/>
                    <w:keepNext/>
                  </w:pPr>
                </w:p>
              </w:tc>
              <w:tc>
                <w:tcPr/>
                <w:p>
                  <w:pPr>
                    <w:pStyle w:val="Compact"/>
                    <w:keepNext/>
                    <w:jc w:val="center"/>
                    <w:jc w:val="center"/>
                  </w:pPr>
                  <w:r>
                    <w:t xml:space="preserve">—</w:t>
                  </w:r>
                </w:p>
              </w:tc>
            </w:tr>
            <w:tr>
              <w:trPr>
                <w:cantSplit/>
              </w:trPr>
              <w:tc>
                <w:tcPr/>
                <w:p>
                  <w:pPr>
                    <w:pStyle w:val="Compact"/>
                    <w:keepNext/>
                    <w:jc w:val="left"/>
                    <w:jc w:val="center"/>
                  </w:pPr>
                  <w:r>
                    <w:t xml:space="preserve">Nettoudveksling (import + / eksport −)</w:t>
                  </w:r>
                </w:p>
              </w:tc>
              <w:tc>
                <w:tcPr/>
                <w:p>
                  <w:pPr>
                    <w:pStyle w:val="Compact"/>
                    <w:keepNext/>
                  </w:pPr>
                </w:p>
              </w:tc>
              <w:tc>
                <w:tcPr/>
                <w:p>
                  <w:pPr>
                    <w:pStyle w:val="Compact"/>
                    <w:keepNext/>
                    <w:jc w:val="center"/>
                    <w:jc w:val="center"/>
                  </w:pPr>
                  <w:r>
                    <w:t xml:space="preserve">—</w:t>
                  </w:r>
                </w:p>
              </w:tc>
            </w:tr>
            <w:tr>
              <w:trPr>
                <w:cantSplit/>
              </w:trPr>
              <w:tc>
                <w:tcPr/>
                <w:p>
                  <w:pPr>
                    <w:pStyle w:val="Compact"/>
                    <w:jc w:val="left"/>
                    <w:jc w:val="center"/>
                  </w:pPr>
                  <w:r>
                    <w:t xml:space="preserve">CO₂-udledning (g/kWh)</w:t>
                  </w:r>
                </w:p>
              </w:tc>
              <w:tc>
                <w:tcPr/>
                <w:p>
                  <w:pPr>
                    <w:pStyle w:val="Compact"/>
                  </w:pPr>
                </w:p>
              </w:tc>
              <w:tc>
                <w:tcPr/>
                <w:p>
                  <w:pPr>
                    <w:pStyle w:val="Compact"/>
                    <w:jc w:val="center"/>
                    <w:jc w:val="center"/>
                  </w:pPr>
                  <w:r>
                    <w:t xml:space="preserve">—</w:t>
                  </w:r>
                </w:p>
              </w:tc>
            </w:tr>
          </w:tbl>
          <w:bookmarkEnd w:id="32"/>
          <w:p/>
        </w:tc>
      </w:tr>
    </w:tbl>
    <w:bookmarkEnd w:id="33"/>
    <w:bookmarkStart w:id="40" w:name="del-3-planlægning-af-en-vindmøllepark"/>
    <w:p>
      <w:pPr>
        <w:pStyle w:val="Heading2"/>
      </w:pPr>
      <w:r>
        <w:t xml:space="preserve">Del 3 — Planlægning af en vindmøllepark</w:t>
      </w:r>
    </w:p>
    <w:p>
      <w:pPr>
        <w:pStyle w:val="FirstParagraph"/>
      </w:pPr>
      <w:r>
        <w:t xml:space="preserve">I er ansat i et rådgivende ingeniørfirma og skal finde den bedste placering til nye vindmøller på Fyn. Fire områder er udpeget på forhånd: åbn filen</w:t>
      </w:r>
      <w:r>
        <w:t xml:space="preserve"> </w:t>
      </w:r>
      <w:hyperlink r:id="rId34">
        <w:r>
          <w:rPr>
            <w:rStyle w:val="Hyperlink"/>
          </w:rPr>
          <w:t xml:space="preserve">mulige-vindmoelleplaceringer.kml</w:t>
        </w:r>
      </w:hyperlink>
      <w:r>
        <w:t xml:space="preserve"> </w:t>
      </w:r>
      <w:r>
        <w:t xml:space="preserve">i Google Earth.</w:t>
      </w:r>
    </w:p>
    <w:p>
      <w:pPr>
        <w:pStyle w:val="BodyText"/>
      </w:pPr>
      <w:r>
        <w:t xml:space="preserve">Brug kortet</w:t>
      </w:r>
      <w:r>
        <w:t xml:space="preserve"> </w:t>
      </w:r>
      <w:hyperlink r:id="rId35">
        <w:r>
          <w:rPr>
            <w:rStyle w:val="Hyperlink"/>
          </w:rPr>
          <w:t xml:space="preserve">Sol og vind info</w:t>
        </w:r>
      </w:hyperlink>
      <w:r>
        <w:t xml:space="preserve"> </w:t>
      </w:r>
      <w:r>
        <w:t xml:space="preserve">fra Klimadatastyrelsen. Her kan I tænde lag for eksisterende vindmøller, boliger, bygge- og beskyttelseslinjer, afstandskort og vindhastighed.</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keepNext/>
            </w:pPr>
            <w:pPr>
              <w:spacing w:before="0" w:after="0"/>
              <w:textAlignment w:val="center"/>
            </w:pPr>
            <w:r>
              <w:drawing>
                <wp:inline>
                  <wp:extent cx="152400" cy="152400"/>
                  <wp:effectExtent b="0" l="0" r="0" t="0"/>
                  <wp:docPr descr="" title="" id="37" name="Picture"/>
                  <a:graphic>
                    <a:graphicData uri="http://schemas.openxmlformats.org/drawingml/2006/picture">
                      <pic:pic>
                        <pic:nvPicPr>
                          <pic:cNvPr descr="/Applications/quarto/share/formats/docx/important.png" id="38" name="Picture"/>
                          <pic:cNvPicPr>
                            <a:picLocks noChangeArrowheads="1" noChangeAspect="1"/>
                          </pic:cNvPicPr>
                        </pic:nvPicPr>
                        <pic:blipFill>
                          <a:blip r:embed="rId3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Regler for opstilling af vindmøller (forenklet)</w:t>
            </w:r>
          </w:p>
        </w:tc>
      </w:tr>
      <w:tr>
        <w:trPr>
          <w:cantSplit/>
        </w:trPr>
        <w:tc>
          <w:tcPr>
            <w:tcMar>
              <w:top w:w="108" w:type="dxa"/>
              <w:bottom w:w="108" w:type="dxa"/>
            </w:tcMar>
          </w:tcPr>
          <w:p>
            <w:pPr>
              <w:pStyle w:val="Compact"/>
              <w:numPr>
                <w:ilvl w:val="0"/>
                <w:numId w:val="1005"/>
              </w:numPr>
            </w:pPr>
            <w:r>
              <w:t xml:space="preserve">Afstanden til nærmeste nabobolig skal være mindst 4 gange møllens totalhøjde. En moderne landmølle er ofte 150 m høj, så afstanden bliver mindst 600 m.</w:t>
            </w:r>
          </w:p>
          <w:p>
            <w:pPr>
              <w:pStyle w:val="Compact"/>
              <w:numPr>
                <w:ilvl w:val="0"/>
                <w:numId w:val="1005"/>
              </w:numPr>
            </w:pPr>
            <w:r>
              <w:t xml:space="preserve">Inden for kystnærhedszonen (ca. 3 km fra kysten) må der kun opstilles møller i særlige tilfælde.</w:t>
            </w:r>
          </w:p>
          <w:p>
            <w:pPr>
              <w:pStyle w:val="Compact"/>
              <w:numPr>
                <w:ilvl w:val="0"/>
                <w:numId w:val="1005"/>
              </w:numPr>
            </w:pPr>
            <w:r>
              <w:t xml:space="preserve">Beskyttelseslinjer skal respekteres: åbeskyttelseslinjen (150 m), søbeskyttelseslinjen (150 m), skovbyggelinjen (300 m) og kirkebyggelinjen (300 m).</w:t>
            </w:r>
          </w:p>
          <w:p>
            <w:pPr>
              <w:pStyle w:val="Compact"/>
              <w:numPr>
                <w:ilvl w:val="0"/>
                <w:numId w:val="1005"/>
              </w:numPr>
            </w:pPr>
            <w:r>
              <w:t xml:space="preserve">Der skal være god afstand til større veje, jernbaner og luftledninger.</w:t>
            </w:r>
          </w:p>
          <w:p/>
        </w:tc>
      </w:tr>
    </w:tbl>
    <w:p>
      <w:pPr>
        <w:pStyle w:val="Compact"/>
        <w:numPr>
          <w:ilvl w:val="0"/>
          <w:numId w:val="1006"/>
        </w:numPr>
      </w:pPr>
      <w:r>
        <w:t xml:space="preserve">Undersøg de fire områder i Sol og vind info. Opstil argumenter for og imod hvert område i</w:t>
      </w:r>
      <w:r>
        <w:t xml:space="preserve"> </w:t>
      </w:r>
      <w:hyperlink w:anchor="tbl-4">
        <w:r>
          <w:rPr>
            <w:rStyle w:val="Hyperlink"/>
          </w:rPr>
          <w:t xml:space="preserve">Tabel 4</w:t>
        </w:r>
      </w:hyperlink>
      <w:r>
        <w:t xml:space="preserve">.</w:t>
      </w:r>
    </w:p>
    <w:p>
      <w:pPr>
        <w:pStyle w:val="Compact"/>
        <w:numPr>
          <w:ilvl w:val="0"/>
          <w:numId w:val="1006"/>
        </w:numPr>
      </w:pPr>
      <w:r>
        <w:t xml:space="preserve">Vælg det bedste område. Hvilke problemer kunne der opstå ved den placering?</w:t>
      </w:r>
    </w:p>
    <w:p>
      <w:pPr>
        <w:pStyle w:val="Compact"/>
        <w:numPr>
          <w:ilvl w:val="0"/>
          <w:numId w:val="1006"/>
        </w:numPr>
      </w:pPr>
      <w:r>
        <w:t xml:space="preserve">Find eksisterende vindmøller i jeres egen kommune. Klik på en mølle for at se dens højde og produktion. Er der et mønster i, hvor møllerne står?</w:t>
      </w:r>
    </w:p>
    <w:p>
      <w:pPr>
        <w:pStyle w:val="Compact"/>
        <w:numPr>
          <w:ilvl w:val="0"/>
          <w:numId w:val="1006"/>
        </w:numPr>
      </w:pPr>
      <w:r>
        <w:t xml:space="preserve">Kan I finde en endnu bedre placering på Fyn? Argumentér for jeres valg.</w:t>
      </w:r>
    </w:p>
    <w:tbl>
      <w:tblPr>
        <w:tblStyle w:val="Table"/>
        <w:tblW w:type="pct" w:w="5000"/>
        <w:tblLayout w:type="fixed"/>
        <w:tblLook w:firstRow="0" w:lastRow="0" w:firstColumn="0" w:lastColumn="0" w:noHBand="0" w:noVBand="0" w:val="0000"/>
      </w:tblPr>
      <w:tblGrid>
        <w:gridCol w:w="7920"/>
      </w:tblGrid>
      <w:tr>
        <w:tc>
          <w:tcPr/>
          <w:bookmarkStart w:id="39" w:name="tbl-4"/>
          <w:p>
            <w:pPr>
              <w:jc w:val="center"/>
            </w:pPr>
            <w:pPr>
              <w:jc w:val="left"/>
              <w:spacing w:before="200"/>
              <w:pStyle w:val="ImageCaption"/>
            </w:pPr>
            <w:r>
              <w:t xml:space="preserve">Tabel 4: Vurdering af de fire områder.</w:t>
            </w:r>
          </w:p>
          <w:tbl>
            <w:tblPr>
              <w:tblStyle w:val="Table"/>
              <w:tblW w:type="pct" w:w="5000"/>
              <w:tblLayout w:type="fixed"/>
              <w:tblLook w:firstRow="1" w:lastRow="0" w:firstColumn="0" w:lastColumn="0" w:noHBand="0" w:noVBand="0" w:val="0020"/>
            </w:tblPr>
            <w:tblGrid>
              <w:gridCol w:w="1080"/>
              <w:gridCol w:w="1440"/>
              <w:gridCol w:w="1440"/>
              <w:gridCol w:w="1440"/>
              <w:gridCol w:w="1440"/>
              <w:gridCol w:w="1080"/>
            </w:tblGrid>
            <w:tr>
              <w:trPr>
                <w:cantSplit/>
                <w:tblHeader w:val="on"/>
              </w:trPr>
              <w:tc>
                <w:tcPr/>
                <w:p>
                  <w:pPr>
                    <w:pStyle w:val="Compact"/>
                    <w:keepNext/>
                    <w:jc w:val="center"/>
                    <w:jc w:val="center"/>
                  </w:pPr>
                  <w:r>
                    <w:t xml:space="preserve">Område</w:t>
                  </w:r>
                </w:p>
              </w:tc>
              <w:tc>
                <w:tcPr/>
                <w:p>
                  <w:pPr>
                    <w:pStyle w:val="Compact"/>
                    <w:keepNext/>
                    <w:jc w:val="left"/>
                    <w:jc w:val="center"/>
                  </w:pPr>
                  <w:r>
                    <w:t xml:space="preserve">Vindforhold</w:t>
                  </w:r>
                </w:p>
              </w:tc>
              <w:tc>
                <w:tcPr/>
                <w:p>
                  <w:pPr>
                    <w:pStyle w:val="Compact"/>
                    <w:keepNext/>
                    <w:jc w:val="left"/>
                    <w:jc w:val="center"/>
                  </w:pPr>
                  <w:r>
                    <w:t xml:space="preserve">Afstand til boliger</w:t>
                  </w:r>
                </w:p>
              </w:tc>
              <w:tc>
                <w:tcPr/>
                <w:p>
                  <w:pPr>
                    <w:pStyle w:val="Compact"/>
                    <w:keepNext/>
                    <w:jc w:val="left"/>
                    <w:jc w:val="center"/>
                  </w:pPr>
                  <w:r>
                    <w:t xml:space="preserve">Beskyttelseslinjer / natur</w:t>
                  </w:r>
                </w:p>
              </w:tc>
              <w:tc>
                <w:tcPr/>
                <w:p>
                  <w:pPr>
                    <w:pStyle w:val="Compact"/>
                    <w:keepNext/>
                    <w:jc w:val="left"/>
                    <w:jc w:val="center"/>
                  </w:pPr>
                  <w:r>
                    <w:t xml:space="preserve">Andet (veje, kyst, landskab)</w:t>
                  </w:r>
                </w:p>
              </w:tc>
              <w:tc>
                <w:tcPr/>
                <w:p>
                  <w:pPr>
                    <w:pStyle w:val="Compact"/>
                    <w:keepNext/>
                    <w:jc w:val="center"/>
                    <w:jc w:val="center"/>
                  </w:pPr>
                  <w:r>
                    <w:t xml:space="preserve">Samlet vurdering</w:t>
                  </w:r>
                </w:p>
              </w:tc>
            </w:tr>
            <w:tr>
              <w:trPr>
                <w:cantSplit/>
              </w:trPr>
              <w:tc>
                <w:tcPr/>
                <w:p>
                  <w:pPr>
                    <w:pStyle w:val="Compact"/>
                    <w:keepNext/>
                    <w:jc w:val="center"/>
                    <w:jc w:val="center"/>
                  </w:pPr>
                  <w:r>
                    <w:t xml:space="preserve">1</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2</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3</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jc w:val="center"/>
                    <w:jc w:val="center"/>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39"/>
          <w:p/>
        </w:tc>
      </w:tr>
    </w:tbl>
    <w:bookmarkEnd w:id="40"/>
    <w:bookmarkStart w:id="41" w:name="databehandling"/>
    <w:p>
      <w:pPr>
        <w:pStyle w:val="Heading2"/>
      </w:pPr>
      <w:r>
        <w:t xml:space="preserve">Databehandling</w:t>
      </w:r>
    </w:p>
    <w:p>
      <w:pPr>
        <w:numPr>
          <w:ilvl w:val="0"/>
          <w:numId w:val="1007"/>
        </w:numPr>
      </w:pPr>
      <w:r>
        <w:t xml:space="preserve">Vind (Del 1): Find stedet med den største vindhastighed</w:t>
      </w:r>
      <w:r>
        <w:t xml:space="preserve"> </w:t>
      </w:r>
      <m:oMath>
        <m:sSub>
          <m:e>
            <m:r>
              <m:t>v</m:t>
            </m:r>
          </m:e>
          <m:sub>
            <m:r>
              <m:rPr>
                <m:nor/>
                <m:sty m:val="p"/>
              </m:rPr>
              <m:t>maks</m:t>
            </m:r>
          </m:sub>
        </m:sSub>
      </m:oMath>
      <w:r>
        <w:t xml:space="preserve">. Beregn for hvert sted, hvor stor en del af den maksimale effekt vindmøllen ville kunne høste:</w:t>
      </w:r>
    </w:p>
    <w:p>
      <w:pPr>
        <w:pStyle w:val="BodyText"/>
      </w:pPr>
      <m:oMathPara>
        <m:oMathParaPr>
          <m:jc m:val="center"/>
        </m:oMathParaPr>
        <m:oMath>
          <m:f>
            <m:fPr>
              <m:type m:val="bar"/>
            </m:fPr>
            <m:num>
              <m:r>
                <m:t>P</m:t>
              </m:r>
            </m:num>
            <m:den>
              <m:sSub>
                <m:e>
                  <m:r>
                    <m:t>P</m:t>
                  </m:r>
                </m:e>
                <m:sub>
                  <m:r>
                    <m:rPr>
                      <m:nor/>
                      <m:sty m:val="p"/>
                    </m:rPr>
                    <m:t>maks</m:t>
                  </m:r>
                </m:sub>
              </m:sSub>
            </m:den>
          </m:f>
          <m:r>
            <m:rPr>
              <m:sty m:val="p"/>
            </m:rPr>
            <m:t>=</m:t>
          </m:r>
          <m:sSup>
            <m:e>
              <m:d>
                <m:dPr>
                  <m:begChr m:val="("/>
                  <m:sepChr m:val=""/>
                  <m:endChr m:val=")"/>
                  <m:grow/>
                </m:dPr>
                <m:e>
                  <m:f>
                    <m:fPr>
                      <m:type m:val="bar"/>
                    </m:fPr>
                    <m:num>
                      <m:r>
                        <m:t>v</m:t>
                      </m:r>
                    </m:num>
                    <m:den>
                      <m:sSub>
                        <m:e>
                          <m:r>
                            <m:t>v</m:t>
                          </m:r>
                        </m:e>
                        <m:sub>
                          <m:r>
                            <m:rPr>
                              <m:nor/>
                              <m:sty m:val="p"/>
                            </m:rPr>
                            <m:t>maks</m:t>
                          </m:r>
                        </m:sub>
                      </m:sSub>
                    </m:den>
                  </m:f>
                </m:e>
              </m:d>
            </m:e>
            <m:sup>
              <m:r>
                <m:t>3</m:t>
              </m:r>
            </m:sup>
          </m:sSup>
          <m:r>
            <m:rPr>
              <m:sty m:val="p"/>
            </m:rPr>
            <m:t>⋅</m:t>
          </m:r>
          <m:r>
            <m:t>100</m:t>
          </m:r>
          <m:r>
            <m:t> </m:t>
          </m:r>
          <m:r>
            <m:rPr>
              <m:sty m:val="p"/>
            </m:rPr>
            <m:t>%</m:t>
          </m:r>
        </m:oMath>
      </m:oMathPara>
    </w:p>
    <w:p>
      <w:pPr>
        <w:numPr>
          <w:ilvl w:val="0"/>
          <w:numId w:val="1000"/>
        </w:numPr>
      </w:pPr>
      <w:r>
        <w:t xml:space="preserve">Passer rækkefølgen med det, I så på lysdioderne eller multimeteret?</w:t>
      </w:r>
    </w:p>
    <w:p>
      <w:pPr>
        <w:numPr>
          <w:ilvl w:val="0"/>
          <w:numId w:val="1007"/>
        </w:numPr>
      </w:pPr>
      <w:r>
        <w:t xml:space="preserve">Sol (Del 1): Lav et diagram over spændingen (eller lysstyrken) som funktion af hældningen for panelet mod syd. Ved hvilken hældning var udbyttet størst?</w:t>
      </w:r>
    </w:p>
    <w:p>
      <w:pPr>
        <w:numPr>
          <w:ilvl w:val="0"/>
          <w:numId w:val="1007"/>
        </w:numPr>
      </w:pPr>
      <w:r>
        <w:t xml:space="preserve">Elsystemet (Del 2): Beregn hver kildes andel af den samlede produktion i procent, og lav et cirkel- eller søjlediagram:</w:t>
      </w:r>
    </w:p>
    <w:p>
      <w:pPr>
        <w:pStyle w:val="BodyText"/>
      </w:pPr>
      <m:oMathPara>
        <m:oMathParaPr>
          <m:jc m:val="center"/>
        </m:oMathParaPr>
        <m:oMath>
          <m:r>
            <m:rPr>
              <m:nor/>
              <m:sty m:val="p"/>
            </m:rPr>
            <m:t>andel</m:t>
          </m:r>
          <m:r>
            <m:rPr>
              <m:sty m:val="p"/>
            </m:rPr>
            <m:t>=</m:t>
          </m:r>
          <m:f>
            <m:fPr>
              <m:type m:val="bar"/>
            </m:fPr>
            <m:num>
              <m:r>
                <m:rPr>
                  <m:nor/>
                  <m:sty m:val="p"/>
                </m:rPr>
                <m:t>kildens effekt</m:t>
              </m:r>
            </m:num>
            <m:den>
              <m:r>
                <m:rPr>
                  <m:nor/>
                  <m:sty m:val="p"/>
                </m:rPr>
                <m:t>samlet produktion</m:t>
              </m:r>
            </m:den>
          </m:f>
          <m:r>
            <m:rPr>
              <m:sty m:val="p"/>
            </m:rPr>
            <m:t>⋅</m:t>
          </m:r>
          <m:r>
            <m:t>100</m:t>
          </m:r>
          <m:r>
            <m:t> </m:t>
          </m:r>
          <m:r>
            <m:rPr>
              <m:sty m:val="p"/>
            </m:rPr>
            <m:t>%</m:t>
          </m:r>
        </m:oMath>
      </m:oMathPara>
    </w:p>
    <w:p>
      <w:pPr>
        <w:numPr>
          <w:ilvl w:val="0"/>
          <w:numId w:val="1007"/>
        </w:numPr>
      </w:pPr>
      <w:r>
        <w:t xml:space="preserve">Sammenlign med andre gruppers målinger fra andre dage og tidspunkter, fx fra en blæsende og en vindstille dag, eller dag og nat. Hvad sker der med import og eksport, når det blæser meget?</w:t>
      </w:r>
    </w:p>
    <w:bookmarkEnd w:id="41"/>
    <w:bookmarkStart w:id="42" w:name="journalspørgsmål"/>
    <w:p>
      <w:pPr>
        <w:pStyle w:val="Heading2"/>
      </w:pPr>
      <w:r>
        <w:t xml:space="preserve">Journalspørgsmål</w:t>
      </w:r>
    </w:p>
    <w:p>
      <w:pPr>
        <w:pStyle w:val="Compact"/>
        <w:numPr>
          <w:ilvl w:val="0"/>
          <w:numId w:val="1008"/>
        </w:numPr>
      </w:pPr>
      <w:r>
        <w:t xml:space="preserve">Hvor høstede vindmøllen mest energi, og hvorfor? Brug sammenhængen</w:t>
      </w:r>
      <w:r>
        <w:t xml:space="preserve"> </w:t>
      </w:r>
      <m:oMath>
        <m:r>
          <m:t>P</m:t>
        </m:r>
        <m:r>
          <m:rPr>
            <m:sty m:val="p"/>
          </m:rPr>
          <m:t>∝</m:t>
        </m:r>
        <m:sSup>
          <m:e>
            <m:r>
              <m:t>v</m:t>
            </m:r>
          </m:e>
          <m:sup>
            <m:r>
              <m:t>3</m:t>
            </m:r>
          </m:sup>
        </m:sSup>
      </m:oMath>
      <w:r>
        <w:t xml:space="preserve"> </w:t>
      </w:r>
      <w:r>
        <w:t xml:space="preserve">og begreberne læ og ruhed.</w:t>
      </w:r>
    </w:p>
    <w:p>
      <w:pPr>
        <w:pStyle w:val="Compact"/>
        <w:numPr>
          <w:ilvl w:val="0"/>
          <w:numId w:val="1008"/>
        </w:numPr>
      </w:pPr>
      <w:r>
        <w:t xml:space="preserve">Hvordan skulle solcellepanelet stå for at give mest strøm, og hvorfor? Hvordan passer det med, hvordan solceller vender på danske tage?</w:t>
      </w:r>
    </w:p>
    <w:p>
      <w:pPr>
        <w:pStyle w:val="Compact"/>
        <w:numPr>
          <w:ilvl w:val="0"/>
          <w:numId w:val="1008"/>
        </w:numPr>
      </w:pPr>
      <w:r>
        <w:t xml:space="preserve">Hvorfor kommer vinden oftest fra vest og sydvest i Danmark? Hvad betyder det for, hvor man placerer havvindmølleparker?</w:t>
      </w:r>
    </w:p>
    <w:p>
      <w:pPr>
        <w:pStyle w:val="Compact"/>
        <w:numPr>
          <w:ilvl w:val="0"/>
          <w:numId w:val="1008"/>
        </w:numPr>
      </w:pPr>
      <w:r>
        <w:t xml:space="preserve">Hvordan har Danmark skaffet energi fra industrialiseringen og frem til i dag? Forklar forskellen på fossile og vedvarende energikilder.</w:t>
      </w:r>
    </w:p>
    <w:p>
      <w:pPr>
        <w:pStyle w:val="Compact"/>
        <w:numPr>
          <w:ilvl w:val="0"/>
          <w:numId w:val="1008"/>
        </w:numPr>
      </w:pPr>
      <w:r>
        <w:t xml:space="preserve">Vind og sol svinger med vejret og døgnet. Hvordan sørger elsystemet for, at der altid er strøm nok? Inddrag udvekslingen med nabolandene, biomasse og lagring.</w:t>
      </w:r>
    </w:p>
    <w:p>
      <w:pPr>
        <w:pStyle w:val="Compact"/>
        <w:numPr>
          <w:ilvl w:val="0"/>
          <w:numId w:val="1008"/>
        </w:numPr>
      </w:pPr>
      <w:r>
        <w:t xml:space="preserve">Hvad vil det sige, at energiproduktion er bæredygtig? Diskutér fordele og ulemper ved vindmøller og solcelleparker på land — fx for naboer, landskab, natur og landbrugsjord.</w:t>
      </w:r>
    </w:p>
    <w:p>
      <w:pPr>
        <w:pStyle w:val="Compact"/>
        <w:numPr>
          <w:ilvl w:val="0"/>
          <w:numId w:val="1008"/>
        </w:numPr>
      </w:pPr>
      <w:r>
        <w:t xml:space="preserve">Vurdér fejlkilderne i Del 1: hvor præcist kan man måle med lysdioder og en lille vindmåler, og hvad betyder det, at vinden skifter fra sekund til sekund?</w:t>
      </w:r>
    </w:p>
    <w:bookmarkEnd w:id="42"/>
    <w:bookmarkStart w:id="43" w:name="om-denne-udgave"/>
    <w:p>
      <w:pPr>
        <w:pStyle w:val="Heading2"/>
      </w:pPr>
      <w:r>
        <w:t xml:space="preserve">Om denne udgave</w:t>
      </w:r>
    </w:p>
    <w:p>
      <w:pPr>
        <w:pStyle w:val="FirstParagraph"/>
      </w:pPr>
      <w:r>
        <w:t xml:space="preserve">Bygger på to ældre opgaver: et NF-modelforsøg med vindmølle og solcelle med diskussionsspørgsmål om energiforsyning (2017), og opgaven «Planlægning af vindmølleparker» fra naturgeografi (Geolink, 2022/23) med fire mulige placeringer på Fyn. Teksten til modelforsøget er skrevet helt ny. Ændret i forhold til originalerne:</w:t>
      </w:r>
    </w:p>
    <w:p>
      <w:pPr>
        <w:pStyle w:val="Compact"/>
        <w:numPr>
          <w:ilvl w:val="0"/>
          <w:numId w:val="1009"/>
        </w:numPr>
      </w:pPr>
      <w:r>
        <w:t xml:space="preserve">Vejrudsigten fra en bestemt dag i 2017 er erstattet af dagens udsigt fra DMI. Faktaarket om kulstop hos et energiselskab fra 2017 og et vindkort uden kildeangivelse er taget ud.</w:t>
      </w:r>
    </w:p>
    <w:p>
      <w:pPr>
        <w:pStyle w:val="Compact"/>
        <w:numPr>
          <w:ilvl w:val="0"/>
          <w:numId w:val="1009"/>
        </w:numPr>
      </w:pPr>
      <w:r>
        <w:t xml:space="preserve">Energinets gamle flashside over elsystemet er død og erstattet af</w:t>
      </w:r>
      <w:r>
        <w:t xml:space="preserve"> </w:t>
      </w:r>
      <w:hyperlink r:id="rId31">
        <w:r>
          <w:rPr>
            <w:rStyle w:val="Hyperlink"/>
          </w:rPr>
          <w:t xml:space="preserve">energikort.energinet.dk</w:t>
        </w:r>
      </w:hyperlink>
      <w:r>
        <w:t xml:space="preserve">, som nu også viser forbindelserne til Holland og England.</w:t>
      </w:r>
    </w:p>
    <w:p>
      <w:pPr>
        <w:pStyle w:val="Compact"/>
        <w:numPr>
          <w:ilvl w:val="0"/>
          <w:numId w:val="1009"/>
        </w:numPr>
      </w:pPr>
      <w:r>
        <w:t xml:space="preserve">Plandatas kortprofil til vedvarende energi og vindinfo.dk findes ikke længere. Begge er erstattet af</w:t>
      </w:r>
      <w:r>
        <w:t xml:space="preserve"> </w:t>
      </w:r>
      <w:hyperlink r:id="rId35">
        <w:r>
          <w:rPr>
            <w:rStyle w:val="Hyperlink"/>
          </w:rPr>
          <w:t xml:space="preserve">sologvindinfo.dk</w:t>
        </w:r>
      </w:hyperlink>
      <w:r>
        <w:t xml:space="preserve">. Google Earth-projektet med de fire områder er erstattet af en kml-fil.</w:t>
      </w:r>
    </w:p>
    <w:p>
      <w:pPr>
        <w:pStyle w:val="Compact"/>
        <w:numPr>
          <w:ilvl w:val="0"/>
          <w:numId w:val="1009"/>
        </w:numPr>
      </w:pPr>
      <w:r>
        <w:t xml:space="preserve">Afstandsreglen «minimum 400 m til beboelse» er opdateret til den gældende regel om 4 gange møllens totalhøjde.</w:t>
      </w:r>
    </w:p>
    <w:p>
      <w:pPr>
        <w:pStyle w:val="Compact"/>
        <w:numPr>
          <w:ilvl w:val="0"/>
          <w:numId w:val="1009"/>
        </w:numPr>
      </w:pPr>
      <w:r>
        <w:t xml:space="preserve">Nyt: målinger af vindhastighed og evt. spænding, beregning af</w:t>
      </w:r>
      <w:r>
        <w:t xml:space="preserve"> </w:t>
      </w:r>
      <m:oMath>
        <m:r>
          <m:t>P</m:t>
        </m:r>
        <m:r>
          <m:rPr>
            <m:sty m:val="p"/>
          </m:rPr>
          <m:t>∝</m:t>
        </m:r>
        <m:sSup>
          <m:e>
            <m:r>
              <m:t>v</m:t>
            </m:r>
          </m:e>
          <m:sup>
            <m:r>
              <m:t>3</m:t>
            </m:r>
          </m:sup>
        </m:sSup>
      </m:oMath>
      <w:r>
        <w:t xml:space="preserve">, solcellepanelets hældning og andelen af hver energikilde i elsystemet.</w:t>
      </w:r>
    </w:p>
    <w:bookmarkEnd w:id="43"/>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36" Target="media/rId36.png" /><Relationship Type="http://schemas.openxmlformats.org/officeDocument/2006/relationships/image" Id="rId23" Target="media/rId23.png" /><Relationship Type="http://schemas.openxmlformats.org/officeDocument/2006/relationships/hyperlink" Id="rId31" Target="https://energikort.energinet.dk/" TargetMode="External" /><Relationship Type="http://schemas.openxmlformats.org/officeDocument/2006/relationships/hyperlink" Id="rId35" Target="https://www.sologvindinfo.dk/" TargetMode="External" /><Relationship Type="http://schemas.openxmlformats.org/officeDocument/2006/relationships/hyperlink" Id="rId34" Target="mulige-vindmoelleplaceringer.kml" TargetMode="External"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Relationship Type="http://schemas.openxmlformats.org/officeDocument/2006/relationships/hyperlink" Id="rId31" Target="https://energikort.energinet.dk/" TargetMode="External" /><Relationship Type="http://schemas.openxmlformats.org/officeDocument/2006/relationships/hyperlink" Id="rId35" Target="https://www.sologvindinfo.dk/" TargetMode="External" /><Relationship Type="http://schemas.openxmlformats.org/officeDocument/2006/relationships/hyperlink" Id="rId34" Target="mulige-vindmoelleplaceringer.kml" TargetMode="External" /></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Vindmøller og solceller</dc:title>
  <dc:creator/>
  <dc:language>da</dc:language>
  <cp:keywords/>
  <dcterms:created xsi:type="dcterms:W3CDTF">2026-10-14T12:52:15Z</dcterms:created>
  <dcterms:modified xsi:type="dcterms:W3CDTF">2026-10-14T12:52:15Z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Modelforsøg, elsystemet lige nu og planlægning af en vindmøllepark</vt:lpwstr>
  </property>
  <property fmtid="{D5CDD505-2E9C-101B-9397-08002B2CF9AE}" pid="11" name="toc-title">
    <vt:lpwstr>Indholdsfortegnelse</vt:lpwstr>
  </property>
</Properties>
</file>