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1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Vandbalancen</w:t>
      </w:r>
    </w:p>
    <w:p>
      <w:pPr>
        <w:pStyle w:val="Subtitle"/>
      </w:pPr>
      <w:r>
        <w:t xml:space="preserve">Hvor bliver nedbøren af i løbet af et år i Danmark?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Der falder nedbør i Danmark hele året, men det er ikke hele året, at der dannes nyt grundvand. I denne regneøvelse stiller I en</w:t>
      </w:r>
      <w:r>
        <w:t xml:space="preserve"> </w:t>
      </w:r>
      <w:r>
        <w:rPr>
          <w:i/>
          <w:iCs/>
        </w:rPr>
        <w:t xml:space="preserve">vandbalance</w:t>
      </w:r>
      <w:r>
        <w:t xml:space="preserve"> </w:t>
      </w:r>
      <w:r>
        <w:t xml:space="preserve">op måned for måned ud fra DMI’s målinger af nedbør og fordampning. I finder ud af, hvornår jorden tørrer ud, hvornår den bliver fyldt op igen, og hvor meget vand der er tilbage til grundvand og vandløb. Til sidst sammenligner I et gennemsnitsår med tørkesommeren 2018.</w:t>
      </w:r>
    </w:p>
    <w:bookmarkEnd w:id="19"/>
    <w:bookmarkStart w:id="20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Den nedbør</w:t>
      </w:r>
      <w:r>
        <w:t xml:space="preserve"> </w:t>
      </w:r>
      <m:oMath>
        <m:r>
          <m:t>N</m:t>
        </m:r>
      </m:oMath>
      <w:r>
        <w:t xml:space="preserve">, der falder på et område, kan gå tre veje:</w:t>
      </w:r>
    </w:p>
    <w:p>
      <w:pPr>
        <w:pStyle w:val="Compact"/>
        <w:numPr>
          <w:ilvl w:val="0"/>
          <w:numId w:val="1001"/>
        </w:numPr>
      </w:pPr>
      <w:r>
        <w:t xml:space="preserve">Den kan fordampe igen fra jordoverfladen og gennem planterne. Den samlede fordampning kaldes</w:t>
      </w:r>
      <w:r>
        <w:t xml:space="preserve"> </w:t>
      </w:r>
      <w:r>
        <w:rPr>
          <w:i/>
          <w:iCs/>
        </w:rPr>
        <w:t xml:space="preserve">evapotranspiration</w:t>
      </w:r>
      <w:r>
        <w:t xml:space="preserve">,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Den kan blive i jorden som jordvand i planternes rodzone. Ændringen i rodzonens vandindhold kaldes</w:t>
      </w:r>
      <w:r>
        <w:t xml:space="preserve"> </w:t>
      </w:r>
      <m:oMath>
        <m:r>
          <m:rPr>
            <m:sty m:val="p"/>
          </m:rPr>
          <m:t>Δ</m:t>
        </m:r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Resten er overskud — også kaldet</w:t>
      </w:r>
      <w:r>
        <w:t xml:space="preserve"> </w:t>
      </w:r>
      <w:r>
        <w:rPr>
          <w:i/>
          <w:iCs/>
        </w:rPr>
        <w:t xml:space="preserve">nettonedbør</w:t>
      </w:r>
      <w:r>
        <w:t xml:space="preserve"> </w:t>
      </w:r>
      <w:r>
        <w:t xml:space="preserve">—</w:t>
      </w:r>
      <w:r>
        <w:t xml:space="preserve"> </w:t>
      </w:r>
      <m:oMath>
        <m:r>
          <m:t>O</m:t>
        </m:r>
      </m:oMath>
      <w:r>
        <w:t xml:space="preserve">. I Danmark siver det meste af overskuddet ned til grundvandet eller løber gennem dræn til vandløbene. Kun lidt løber af på overfladen.</w:t>
      </w:r>
    </w:p>
    <w:p>
      <w:pPr>
        <w:pStyle w:val="FirstParagraph"/>
      </w:pPr>
      <w:r>
        <w:t xml:space="preserve">Over et år går regnskabet op: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+</m:t>
          </m:r>
          <m:r>
            <m:t>O</m:t>
          </m:r>
          <m:r>
            <m:rPr>
              <m:sty m:val="p"/>
            </m:rPr>
            <m:t>+</m:t>
          </m:r>
          <m:r>
            <m:rPr>
              <m:sty m:val="p"/>
            </m:rPr>
            <m:t>Δ</m:t>
          </m:r>
          <m:r>
            <m:t>M</m:t>
          </m:r>
        </m:oMath>
      </m:oMathPara>
    </w:p>
    <w:p>
      <w:pPr>
        <w:pStyle w:val="FirstParagraph"/>
      </w:pPr>
      <w:r>
        <w:t xml:space="preserve">Om vinteren fordamper der meget lidt, og jorden er fyldt med så meget vand, som den kan holde (</w:t>
      </w:r>
      <w:r>
        <w:rPr>
          <w:i/>
          <w:iCs/>
        </w:rPr>
        <w:t xml:space="preserve">markkapacitet</w:t>
      </w:r>
      <w:r>
        <w:t xml:space="preserve">). Al nedbør ud over fordampningen bliver derfor til overskud. Om sommeren er fordampningen større end nedbøren. Så tærer planterne på vandet i rodzonen, og der opstår et jordvandsunderskud</w:t>
      </w:r>
      <w:r>
        <w:t xml:space="preserve"> </w:t>
      </w:r>
      <m:oMath>
        <m:r>
          <m:t>U</m:t>
        </m:r>
      </m:oMath>
      <w:r>
        <w:t xml:space="preserve">. Først når underskuddet er fyldt op igen om efteråret, begynder der igen at komme overskud.</w:t>
      </w:r>
    </w:p>
    <w:p>
      <w:pPr>
        <w:pStyle w:val="BodyText"/>
      </w:pPr>
      <w:r>
        <w:t xml:space="preserve">Fordampningstallene fra DMI er</w:t>
      </w:r>
      <w:r>
        <w:t xml:space="preserve"> </w:t>
      </w:r>
      <w:r>
        <w:rPr>
          <w:i/>
          <w:iCs/>
        </w:rPr>
        <w:t xml:space="preserve">potentiel fordampning</w:t>
      </w:r>
      <w:r>
        <w:t xml:space="preserve">: så meget vand, der ville fordampe, hvis planterne altid havde rigeligt vand. Det vender vi tilbage til i databehandlingen.</w:t>
      </w:r>
    </w:p>
    <w:bookmarkEnd w:id="20"/>
    <w:bookmarkStart w:id="24" w:name="sådan-regner-i"/>
    <w:p>
      <w:pPr>
        <w:pStyle w:val="Heading2"/>
      </w:pPr>
      <w:r>
        <w:t xml:space="preserve">Sådan regner I</w:t>
      </w:r>
    </w:p>
    <w:p>
      <w:pPr>
        <w:pStyle w:val="FirstParagraph"/>
      </w:pPr>
      <w:r>
        <w:t xml:space="preserve">Start i januar med et underskud på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(jorden er fyldt op efter vinteren). Gå derefter frem måned for måned:</w:t>
      </w:r>
    </w:p>
    <w:p>
      <w:pPr>
        <w:pStyle w:val="Compact"/>
        <w:numPr>
          <w:ilvl w:val="0"/>
          <w:numId w:val="1002"/>
        </w:numPr>
      </w:pPr>
      <w:r>
        <w:t xml:space="preserve">Beregn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E</m:t>
        </m:r>
      </m:oMath>
      <w:r>
        <w:t xml:space="preserve"> </w:t>
      </w:r>
      <w:r>
        <w:t xml:space="preserve">negativ, er der ikke noget overskud (</w:t>
      </w:r>
      <m:oMath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), og underskuddet vokser: læg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E</m:t>
        </m:r>
      </m:oMath>
      <w:r>
        <w:t xml:space="preserve"> </w:t>
      </w:r>
      <w:r>
        <w:t xml:space="preserve">til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E</m:t>
        </m:r>
      </m:oMath>
      <w:r>
        <w:t xml:space="preserve"> </w:t>
      </w:r>
      <w:r>
        <w:t xml:space="preserve">positiv, bruges vandet først til at fylde underskuddet op. Kun det, der er tilbage, når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er nået op på 0, bliver til overskud</w:t>
      </w:r>
      <w:r>
        <w:t xml:space="preserve"> </w:t>
      </w:r>
      <m:oMath>
        <m:r>
          <m:t>O</m:t>
        </m:r>
      </m:oMath>
      <w:r>
        <w:t xml:space="preserve">.</w:t>
      </w:r>
    </w:p>
    <w:p>
      <w:pPr>
        <w:pStyle w:val="FirstParagraph"/>
      </w:pPr>
      <w:r>
        <w:t xml:space="preserve">Eksempel: I september 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E</m:t>
        </m:r>
        <m:r>
          <m:rPr>
            <m:sty m:val="p"/>
          </m:rPr>
          <m:t>=</m:t>
        </m:r>
        <m:r>
          <m:t>80</m:t>
        </m:r>
        <m:r>
          <m:rPr>
            <m:sty m:val="p"/>
          </m:rPr>
          <m:t>−</m:t>
        </m:r>
        <m:r>
          <m:t>55</m:t>
        </m:r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mm, og underskuddet fra august er</w:t>
      </w:r>
      <w:r>
        <w:t xml:space="preserve"> </w:t>
      </w:r>
      <m:oMath>
        <m:r>
          <m:rPr>
            <m:sty m:val="p"/>
          </m:rPr>
          <m:t>−</m:t>
        </m:r>
        <m:r>
          <m:t>165</m:t>
        </m:r>
      </m:oMath>
      <w:r>
        <w:t xml:space="preserve"> </w:t>
      </w:r>
      <w:r>
        <w:t xml:space="preserve">mm. Hele de 25 mm går til at fylde jorden op, så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165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140</m:t>
        </m:r>
      </m:oMath>
      <w:r>
        <w:t xml:space="preserve"> </w:t>
      </w:r>
      <w:r>
        <w:t xml:space="preserve">mm, og overskuddet er</w:t>
      </w:r>
      <w:r>
        <w:t xml:space="preserve"> </w:t>
      </w:r>
      <m:oMath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Lav skemaet i Excel eller Google Sheets. Så kan I bagefter genbruge det til tørkeåret 2018 og lave graferne direkte ud fra det.</w:t>
            </w:r>
          </w:p>
          <w:p/>
        </w:tc>
      </w:tr>
    </w:tbl>
    <w:bookmarkEnd w:id="24"/>
    <w:bookmarkStart w:id="27" w:name="registrering"/>
    <w:p>
      <w:pPr>
        <w:pStyle w:val="Heading2"/>
      </w:pPr>
      <w:r>
        <w:t xml:space="preserve">Registrering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Vandbalancen for Danmark i et gennemsnitsår. Gennemsnit af DMI’s landsværdier 2011–2025 for nedbør og potentiel fordampning (Makkink), afrundet til hele mm.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667"/>
              <w:gridCol w:w="1250"/>
              <w:gridCol w:w="1250"/>
              <w:gridCol w:w="1250"/>
              <w:gridCol w:w="1250"/>
              <w:gridCol w:w="125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Måned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E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Overskud</w:t>
                  </w:r>
                  <w:r>
                    <w:t xml:space="preserve"> </w:t>
                  </w:r>
                  <m:oMath>
                    <m:r>
                      <m:t>O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Underskud</w:t>
                  </w:r>
                  <w:r>
                    <w:t xml:space="preserve"> </w:t>
                  </w:r>
                  <m:oMath>
                    <m:r>
                      <m:t>U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Januar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Februar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Marts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April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68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Maj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49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Juni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63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112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Juli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79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109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August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89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September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Oktober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89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November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December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78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Året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5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Vandbalancen for Danmark i tørkeåret 2018. DMI’s landsværdier for nedbør og potentiel fordampning (Makkink), afrundet til hele mm.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667"/>
              <w:gridCol w:w="1250"/>
              <w:gridCol w:w="1250"/>
              <w:gridCol w:w="1250"/>
              <w:gridCol w:w="1250"/>
              <w:gridCol w:w="125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Måned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E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m:oMath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E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Overskud</w:t>
                  </w:r>
                  <w:r>
                    <w:t xml:space="preserve"> </w:t>
                  </w:r>
                  <m:oMath>
                    <m:r>
                      <m:t>O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Underskud</w:t>
                  </w:r>
                  <w:r>
                    <w:t xml:space="preserve"> </w:t>
                  </w:r>
                  <m:oMath>
                    <m:r>
                      <m:t>U</m:t>
                    </m:r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Januar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82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Februar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Marts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26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April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65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Maj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131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Juni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127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Juli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142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August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101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September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82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53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Oktober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47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31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November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34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December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Året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6"/>
          <w:p/>
        </w:tc>
      </w:tr>
    </w:tbl>
    <w:bookmarkEnd w:id="27"/>
    <w:bookmarkStart w:id="29" w:name="databehandling"/>
    <w:p>
      <w:pPr>
        <w:pStyle w:val="Heading2"/>
      </w:pPr>
      <w:r>
        <w:t xml:space="preserve">Databehandling</w:t>
      </w:r>
    </w:p>
    <w:p>
      <w:pPr>
        <w:numPr>
          <w:ilvl w:val="0"/>
          <w:numId w:val="1003"/>
        </w:numPr>
      </w:pPr>
      <w:r>
        <w:t xml:space="preserve">Udfyld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 </w:t>
      </w:r>
      <w:r>
        <w:t xml:space="preserve">måned for måned efter reglerne ovenfor. Summér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og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for hele året i den nederste række, og kontrollér, at regnskabet går op over året (det skal det, når underskuddet er 0 både i starten og i slutningen af året; afrundingen kan give 1–2 mm forskel):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rPr>
                  <m:nor/>
                  <m:sty m:val="p"/>
                </m:rPr>
                <m:t>år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E</m:t>
              </m:r>
            </m:e>
            <m:sub>
              <m:r>
                <m:rPr>
                  <m:nor/>
                  <m:sty m:val="p"/>
                </m:rPr>
                <m:t>år</m:t>
              </m:r>
            </m:sub>
          </m:sSub>
          <m:r>
            <m:rPr>
              <m:sty m:val="p"/>
            </m:rPr>
            <m:t>=</m:t>
          </m:r>
          <m:sSub>
            <m:e>
              <m:r>
                <m:t>O</m:t>
              </m:r>
            </m:e>
            <m:sub>
              <m:r>
                <m:rPr>
                  <m:nor/>
                  <m:sty m:val="p"/>
                </m:rPr>
                <m:t>år</m:t>
              </m:r>
            </m:sub>
          </m:sSub>
        </m:oMath>
      </m:oMathPara>
    </w:p>
    <w:p>
      <w:pPr>
        <w:numPr>
          <w:ilvl w:val="0"/>
          <w:numId w:val="1003"/>
        </w:numPr>
      </w:pPr>
      <w:r>
        <w:t xml:space="preserve">Lav et diagram over året med månederne på x-aksen: nedbør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og fordampning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som to søjler eller kurver, og underskuddet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som en kurve under nul. Markér de måneder, hvor der dannes overskud.</w:t>
      </w:r>
    </w:p>
    <w:p>
      <w:pPr>
        <w:numPr>
          <w:ilvl w:val="0"/>
          <w:numId w:val="1003"/>
        </w:numPr>
      </w:pPr>
      <w:r>
        <w:t xml:space="preserve">Beregn, hvor stor en del af årets nedbør der bliver til overskud: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andel overskud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O</m:t>
                  </m:r>
                </m:e>
                <m:sub>
                  <m:r>
                    <m:rPr>
                      <m:nor/>
                      <m:sty m:val="p"/>
                    </m:rPr>
                    <m:t>år</m:t>
                  </m:r>
                </m:sub>
              </m:sSub>
            </m:num>
            <m:den>
              <m:sSub>
                <m:e>
                  <m:r>
                    <m:t>N</m:t>
                  </m:r>
                </m:e>
                <m:sub>
                  <m:r>
                    <m:rPr>
                      <m:nor/>
                      <m:sty m:val="p"/>
                    </m:rPr>
                    <m:t>år</m:t>
                  </m:r>
                </m:sub>
              </m:sSub>
            </m:den>
          </m:f>
          <m:r>
            <m:rPr>
              <m:sty m:val="p"/>
            </m:rPr>
            <m:t>⋅</m:t>
          </m:r>
          <m:r>
            <m:t>100</m:t>
          </m:r>
          <m:r>
            <m:t> </m:t>
          </m:r>
          <m:r>
            <m:rPr>
              <m:sty m:val="p"/>
            </m:rPr>
            <m:t>%</m:t>
          </m:r>
        </m:oMath>
      </m:oMathPara>
    </w:p>
    <w:p>
      <w:pPr>
        <w:numPr>
          <w:ilvl w:val="0"/>
          <w:numId w:val="1003"/>
        </w:numPr>
      </w:pPr>
      <w:r>
        <w:t xml:space="preserve">Rodzonens kapacitet. Jorden kan kun holde på en begrænset mængde plantetilgængeligt vand: groft sagt under 100 mm i en grov sandjord og 150 mm eller mere i en lerjord. Når underskuddet når den grænse, er rodzonen tom — så kan planterne ikke fordampe mere, end det regner, og den</w:t>
      </w:r>
      <w:r>
        <w:t xml:space="preserve"> </w:t>
      </w:r>
      <w:r>
        <w:rPr>
          <w:i/>
          <w:iCs/>
        </w:rPr>
        <w:t xml:space="preserve">faktiske</w:t>
      </w:r>
      <w:r>
        <w:t xml:space="preserve"> </w:t>
      </w:r>
      <w:r>
        <w:t xml:space="preserve">fordampning bliver mindre end den potentielle. Find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, i hvilken måned underskuddet ville komme under</w:t>
      </w:r>
      <w:r>
        <w:t xml:space="preserve"> </w:t>
      </w:r>
      <m:oMath>
        <m:r>
          <m:rPr>
            <m:sty m:val="p"/>
          </m:rPr>
          <m:t>−</m:t>
        </m:r>
        <m:r>
          <m:t>100</m:t>
        </m:r>
      </m:oMath>
      <w:r>
        <w:t xml:space="preserve"> </w:t>
      </w:r>
      <w:r>
        <w:t xml:space="preserve">mm. Hvad betyder det for planterne på en sandjord?</w:t>
      </w:r>
    </w:p>
    <w:p>
      <w:pPr>
        <w:numPr>
          <w:ilvl w:val="0"/>
          <w:numId w:val="1003"/>
        </w:numPr>
      </w:pPr>
      <w:r>
        <w:t xml:space="preserve">Udfyld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 </w:t>
      </w:r>
      <w:r>
        <w:t xml:space="preserve">for 2018 på samme måde, og sammenlign med gennemsnitsåret: hvor stort blev det største underskud, og i hvilken måned begyndte der igen at komme overskud? Går regnskabet</w:t>
      </w:r>
      <w:r>
        <w:t xml:space="preserve"> </w:t>
      </w:r>
      <m:oMath>
        <m:sSub>
          <m:e>
            <m:r>
              <m:t>N</m:t>
            </m:r>
          </m:e>
          <m:sub>
            <m:r>
              <m:rPr>
                <m:nor/>
                <m:sty m:val="p"/>
              </m:rPr>
              <m:t>år</m:t>
            </m:r>
          </m:sub>
        </m:sSub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rPr>
                <m:nor/>
                <m:sty m:val="p"/>
              </m:rPr>
              <m:t>år</m:t>
            </m:r>
          </m:sub>
        </m:sSub>
        <m:r>
          <m:rPr>
            <m:sty m:val="p"/>
          </m:rPr>
          <m:t>=</m:t>
        </m:r>
        <m:sSub>
          <m:e>
            <m:r>
              <m:t>O</m:t>
            </m:r>
          </m:e>
          <m:sub>
            <m:r>
              <m:rPr>
                <m:nor/>
                <m:sty m:val="p"/>
              </m:rPr>
              <m:t>år</m:t>
            </m:r>
          </m:sub>
        </m:sSub>
      </m:oMath>
      <w:r>
        <w:t xml:space="preserve"> </w:t>
      </w:r>
      <w:r>
        <w:t xml:space="preserve">op for 2018? Forklar hvorfor eller hvorfor ikke.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Sammenligning af gennemsnitsåret og 2018.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Gennemsnit 2011–2025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2018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Nedbør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N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år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Potentiel fordampning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E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år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Overskud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O</m:t>
                        </m:r>
                      </m:e>
                      <m:sub>
                        <m:r>
                          <m:rPr>
                            <m:nor/>
                            <m:sty m:val="p"/>
                          </m:rPr>
                          <m:t>år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(mm)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Andel overskud (%)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Største underskud</w:t>
                  </w:r>
                  <w:r>
                    <w:t xml:space="preserve"> </w:t>
                  </w:r>
                  <m:oMath>
                    <m:r>
                      <m:t>U</m:t>
                    </m:r>
                  </m:oMath>
                  <w:r>
                    <w:t xml:space="preserve"> </w:t>
                  </w:r>
                  <w:r>
                    <w:t xml:space="preserve">(mm) og måned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Første måned med overskud efter sommeren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8"/>
          <w:p/>
        </w:tc>
      </w:tr>
    </w:tbl>
    <w:bookmarkEnd w:id="29"/>
    <w:bookmarkStart w:id="30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4"/>
        </w:numPr>
      </w:pPr>
      <w:r>
        <w:t xml:space="preserve">Forklar med jeres egne ord, hvorfor der næsten kun dannes nyt grundvand om vinteren, selv om det regner mest i sensommeren og efteråret.</w:t>
      </w:r>
    </w:p>
    <w:p>
      <w:pPr>
        <w:pStyle w:val="Compact"/>
        <w:numPr>
          <w:ilvl w:val="0"/>
          <w:numId w:val="1004"/>
        </w:numPr>
      </w:pPr>
      <w:r>
        <w:t xml:space="preserve">Hvad er forskellen på potentiel og faktisk fordampning? Hvorfor bliver vandbalancen for sommeren for «tør», når man regner med den potentielle fordampning?</w:t>
      </w:r>
    </w:p>
    <w:p>
      <w:pPr>
        <w:pStyle w:val="Compact"/>
        <w:numPr>
          <w:ilvl w:val="0"/>
          <w:numId w:val="1004"/>
        </w:numPr>
      </w:pPr>
      <w:r>
        <w:t xml:space="preserve">Hvordan ville vandbalancen se anderledes ud på en sandjord i Vestjylland end på en lerjord på Sjælland? Tænk både på nedbøren og på rodzonens kapacitet.</w:t>
      </w:r>
    </w:p>
    <w:p>
      <w:pPr>
        <w:pStyle w:val="Compact"/>
        <w:numPr>
          <w:ilvl w:val="0"/>
          <w:numId w:val="1004"/>
        </w:numPr>
      </w:pPr>
      <w:r>
        <w:t xml:space="preserve">Hvad betød sommeren 2018 for landbruget, for vandløbene og for grundvandet? Brug jeres resultater fra</w:t>
      </w:r>
      <w:r>
        <w:t xml:space="preserve"> </w:t>
      </w:r>
      <w:hyperlink w:anchor="tbl-3">
        <w:r>
          <w:rPr>
            <w:rStyle w:val="Hyperlink"/>
          </w:rPr>
          <w:t xml:space="preserve">Tabel 3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Landmænd vander især på sandjorde i Vest- og Midtjylland. Hvor kommer vandet fra, og hvorfor kan for meget vanding være et problem for vandløb og vådområder?</w:t>
      </w:r>
    </w:p>
    <w:p>
      <w:pPr>
        <w:pStyle w:val="Compact"/>
        <w:numPr>
          <w:ilvl w:val="0"/>
          <w:numId w:val="1004"/>
        </w:numPr>
      </w:pPr>
      <w:r>
        <w:t xml:space="preserve">DMI’s normal for årsnedbøren i Danmark var 712 mm for 1961–1990 og 759 mm for 1991–2020, og gennemsnittet for 2011–2025 er endnu højere. Hvad kan det betyde for grundvandsdannelsen og for risikoen for oversvømmelser — og hvorfor kan tørkesomre alligevel blive et større problem i fremtiden?</w:t>
      </w:r>
    </w:p>
    <w:p>
      <w:pPr>
        <w:pStyle w:val="Compact"/>
        <w:numPr>
          <w:ilvl w:val="0"/>
          <w:numId w:val="1004"/>
        </w:numPr>
      </w:pPr>
      <w:r>
        <w:t xml:space="preserve">Vurdér metoden: hvad betyder det, at vi regner med landsgennemsnit og hele måneder, og at overskuddet både kan blive til grundvand og løbe til vandløbene gennem dræn?</w:t>
      </w:r>
    </w:p>
    <w:bookmarkEnd w:id="30"/>
    <w:bookmarkStart w:id="33" w:name="om-denne-udgave"/>
    <w:p>
      <w:pPr>
        <w:pStyle w:val="Heading2"/>
      </w:pPr>
      <w:r>
        <w:t xml:space="preserve">Om denne udgave</w:t>
      </w:r>
    </w:p>
    <w:p>
      <w:pPr>
        <w:pStyle w:val="FirstParagraph"/>
      </w:pPr>
      <w:r>
        <w:t xml:space="preserve">Tallene er DMI’s landsværdier for Danmark fra DMI’s frie klimadata (</w:t>
      </w:r>
      <w:hyperlink r:id="rId31">
        <w:r>
          <w:rPr>
            <w:rStyle w:val="Hyperlink"/>
          </w:rPr>
          <w:t xml:space="preserve">dmi.dk/frie-data</w:t>
        </w:r>
      </w:hyperlink>
      <w:r>
        <w:t xml:space="preserve">): månedlig nedbør (</w:t>
      </w:r>
      <w:r>
        <w:rPr>
          <w:rStyle w:val="VerbatimChar"/>
        </w:rPr>
        <w:t xml:space="preserve">acc_precip</w:t>
      </w:r>
      <w:r>
        <w:t xml:space="preserve">) og potentiel fordampning efter Makkinks formel (</w:t>
      </w:r>
      <w:r>
        <w:rPr>
          <w:rStyle w:val="VerbatimChar"/>
        </w:rPr>
        <w:t xml:space="preserve">pot_evaporation_makkink</w:t>
      </w:r>
      <w:r>
        <w:t xml:space="preserve">), hentet 14. oktober 2026. Gennemsnitsåret er beregnet som gennemsnittet af de 15 hele år 2011–2025 — den længste periode, DMI har landsværdier for fordampningen. Det er altså ikke en officiel 30-årig klimanormal. Til sammenligning er DMI’s (foreløbige) normal for nedbøren 1991–2020 759,1 mm om året (</w:t>
      </w:r>
      <w:hyperlink r:id="rId32">
        <w:r>
          <w:rPr>
            <w:rStyle w:val="Hyperlink"/>
          </w:rPr>
          <w:t xml:space="preserve">DMI Rapport 24-01,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Danmarks klima 2023</w:t>
        </w:r>
      </w:hyperlink>
      <w:r>
        <w:t xml:space="preserve">), mens gennemsnittet for 2011–2025 er ca. 792 mm.</w:t>
      </w:r>
    </w:p>
    <w:p>
      <w:pPr>
        <w:pStyle w:val="BodyText"/>
      </w:pPr>
      <w:r>
        <w:t xml:space="preserve">Øvelsen er inspireret af en ældre regneøvelse om vandbalancen, men tekst, tal og opbygning er nye. Ændret i forhold til den:</w:t>
      </w:r>
    </w:p>
    <w:p>
      <w:pPr>
        <w:pStyle w:val="Compact"/>
        <w:numPr>
          <w:ilvl w:val="0"/>
          <w:numId w:val="1005"/>
        </w:numPr>
      </w:pPr>
      <w:r>
        <w:t xml:space="preserve">Nedbøren er skiftet fra 2001–2010 til 2011–2025, og fordampningen er nu DMI’s beregnede værdier i stedet for skøn ud fra gamle klimagrafer.</w:t>
      </w:r>
    </w:p>
    <w:p>
      <w:pPr>
        <w:pStyle w:val="Compact"/>
        <w:numPr>
          <w:ilvl w:val="0"/>
          <w:numId w:val="1005"/>
        </w:numPr>
      </w:pPr>
      <w:r>
        <w:t xml:space="preserve">Kolonnen «ændring i grundvandsmagasinet» er erstattet af et</w:t>
      </w:r>
      <w:r>
        <w:t xml:space="preserve"> </w:t>
      </w:r>
      <w:r>
        <w:rPr>
          <w:i/>
          <w:iCs/>
        </w:rPr>
        <w:t xml:space="preserve">jordvandsunderskud</w:t>
      </w:r>
      <w:r>
        <w:t xml:space="preserve"> </w:t>
      </w:r>
      <w:r>
        <w:t xml:space="preserve">i rodzonen. Det var vandet i rodzonen, kolonnen i virkeligheden regnede på.</w:t>
      </w:r>
    </w:p>
    <w:p>
      <w:pPr>
        <w:pStyle w:val="Compact"/>
        <w:numPr>
          <w:ilvl w:val="0"/>
          <w:numId w:val="1005"/>
        </w:numPr>
      </w:pPr>
      <w:r>
        <w:t xml:space="preserve">Overskuddet hed før «afstrømning på overfladen». I Danmark bliver det meste af det til grundvand eller drænvand, så det hedder nu overskud eller nettonedbør.</w:t>
      </w:r>
    </w:p>
    <w:p>
      <w:pPr>
        <w:pStyle w:val="Compact"/>
        <w:numPr>
          <w:ilvl w:val="0"/>
          <w:numId w:val="1005"/>
        </w:numPr>
      </w:pPr>
      <w:r>
        <w:t xml:space="preserve">Nyt: rodzonens kapacitet, potentiel mod faktisk fordampning og en sammenligning med tørkeåret 2018.</w:t>
      </w:r>
    </w:p>
    <w:bookmarkEnd w:id="33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1" Target="media/rId21.png" /><Relationship Type="http://schemas.openxmlformats.org/officeDocument/2006/relationships/hyperlink" Id="rId32" Target="https://www.dmi.dk/fileadmin/Rapporter/2024/DMIRap24-01.pdf" TargetMode="External" /><Relationship Type="http://schemas.openxmlformats.org/officeDocument/2006/relationships/hyperlink" Id="rId31" Target="https://www.dmi.dk/frie-data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www.dmi.dk/fileadmin/Rapporter/2024/DMIRap24-01.pdf" TargetMode="External" /><Relationship Type="http://schemas.openxmlformats.org/officeDocument/2006/relationships/hyperlink" Id="rId31" Target="https://www.dmi.dk/frie-data" TargetMode="External" /></Relationships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Vandbalancen</dc:title>
  <dc:creator/>
  <dc:language>da</dc:language>
  <cp:keywords/>
  <dcterms:created xsi:type="dcterms:W3CDTF">2026-10-14T12:51:24Z</dcterms:created>
  <dcterms:modified xsi:type="dcterms:W3CDTF">2026-10-14T12:51:24Z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Hvor bliver nedbøren af i løbet af et år i Danmark?</vt:lpwstr>
  </property>
  <property fmtid="{D5CDD505-2E9C-101B-9397-08002B2CF9AE}" pid="11" name="toc-title">
    <vt:lpwstr>Indholdsfortegnelse</vt:lpwstr>
  </property>
</Properties>
</file>