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6.png" ContentType="image/png"/>
  <Override PartName="/word/media/rId31.png" ContentType="image/png"/>
  <Override PartName="/word/media/rId20.jpg" ContentType="image/jpe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Måling af luftfugtighed</w:t>
      </w:r>
    </w:p>
    <w:p>
      <w:pPr>
        <w:pStyle w:val="Subtitle"/>
      </w:pPr>
      <w:r>
        <w:t xml:space="preserve">Psykrometer, dugpunkt og vanddampen i klasselokalet</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Luften indeholder altid noget usynlig vanddamp, men hvor meget? I denne øvelse måler I luftfugtigheden inde i klasselokalet og udenfor med et psykrometer. Ud fra målingerne finder I den relative og den absolutte luftfugtighed og dugpunktet, og til sidst beregner I, hvor mange gram vanddamp der er i luften i klasselokalet.</w:t>
      </w:r>
    </w:p>
    <w:bookmarkEnd w:id="19"/>
    <w:bookmarkStart w:id="25" w:name="baggrund"/>
    <w:p>
      <w:pPr>
        <w:pStyle w:val="Heading2"/>
      </w:pPr>
      <w:r>
        <w:t xml:space="preserve">Baggrund</w:t>
      </w:r>
    </w:p>
    <w:p>
      <w:pPr>
        <w:pStyle w:val="FirstParagraph"/>
      </w:pPr>
      <w:r>
        <w:t xml:space="preserve">Jo varmere luften er, jo mere vanddamp kan den højst indeholde. Sammenhængen kan vises med dugpunktskurven — se</w:t>
      </w:r>
      <w:r>
        <w:t xml:space="preserve"> </w:t>
      </w:r>
      <w:hyperlink w:anchor="tbl-1">
        <w:r>
          <w:rPr>
            <w:rStyle w:val="Hyperlink"/>
          </w:rPr>
          <w:t xml:space="preserve">Tabel 1</w:t>
        </w:r>
      </w:hyperlink>
      <w:r>
        <w:t xml:space="preserve"> </w:t>
      </w:r>
      <w:r>
        <w:t xml:space="preserve">og simuleringen</w:t>
      </w:r>
      <w:r>
        <w:t xml:space="preserve"> </w:t>
      </w:r>
      <w:r>
        <w:rPr>
          <w:i/>
          <w:iCs/>
        </w:rPr>
        <w:t xml:space="preserve">Dugpunkt</w:t>
      </w:r>
      <w:r>
        <w:t xml:space="preserve"> </w:t>
      </w:r>
      <w:r>
        <w:t xml:space="preserve">på smbi.dk.</w:t>
      </w:r>
    </w:p>
    <w:p>
      <w:pPr>
        <w:pStyle w:val="Compact"/>
        <w:numPr>
          <w:ilvl w:val="0"/>
          <w:numId w:val="1001"/>
        </w:numPr>
      </w:pPr>
      <w:r>
        <w:t xml:space="preserve">Den absolutte luftfugtighed er, hvor mange gram vanddamp der faktisk er i 1 m³ luft (g/m³).</w:t>
      </w:r>
    </w:p>
    <w:p>
      <w:pPr>
        <w:pStyle w:val="Compact"/>
        <w:numPr>
          <w:ilvl w:val="0"/>
          <w:numId w:val="1001"/>
        </w:numPr>
      </w:pPr>
      <w:r>
        <w:t xml:space="preserve">Den maksimale luftfugtighed er, hvor mange gram vanddamp 1 m³ luft højst kan indeholde ved den aktuelle temperatur. Så er luften</w:t>
      </w:r>
      <w:r>
        <w:t xml:space="preserve"> </w:t>
      </w:r>
      <w:r>
        <w:rPr>
          <w:i/>
          <w:iCs/>
        </w:rPr>
        <w:t xml:space="preserve">mættet</w:t>
      </w:r>
      <w:r>
        <w:t xml:space="preserve">.</w:t>
      </w:r>
    </w:p>
    <w:p>
      <w:pPr>
        <w:pStyle w:val="Compact"/>
        <w:numPr>
          <w:ilvl w:val="0"/>
          <w:numId w:val="1001"/>
        </w:numPr>
      </w:pPr>
      <w:r>
        <w:t xml:space="preserve">Den relative luftfugtighed er den absolutte luftfugtighed i procent af den maksimale:</w:t>
      </w:r>
    </w:p>
    <w:p>
      <w:pPr>
        <w:pStyle w:val="FirstParagraph"/>
      </w:pPr>
      <m:oMathPara>
        <m:oMathParaPr>
          <m:jc m:val="center"/>
        </m:oMathParaPr>
        <m:oMath>
          <m:r>
            <m:rPr>
              <m:nor/>
              <m:sty m:val="p"/>
            </m:rPr>
            <m:t>relativ luftfugtighed</m:t>
          </m:r>
          <m:r>
            <m:rPr>
              <m:sty m:val="p"/>
            </m:rPr>
            <m:t>=</m:t>
          </m:r>
          <m:f>
            <m:fPr>
              <m:type m:val="bar"/>
            </m:fPr>
            <m:num>
              <m:r>
                <m:rPr>
                  <m:nor/>
                  <m:sty m:val="p"/>
                </m:rPr>
                <m:t>absolut luftfugtighed</m:t>
              </m:r>
            </m:num>
            <m:den>
              <m:r>
                <m:rPr>
                  <m:nor/>
                  <m:sty m:val="p"/>
                </m:rPr>
                <m:t>maksimal luftfugtighed</m:t>
              </m:r>
            </m:den>
          </m:f>
          <m:r>
            <m:rPr>
              <m:sty m:val="p"/>
            </m:rPr>
            <m:t>⋅</m:t>
          </m:r>
          <m:r>
            <m:t>100</m:t>
          </m:r>
          <m:r>
            <m:t> </m:t>
          </m:r>
          <m:r>
            <m:rPr>
              <m:sty m:val="p"/>
            </m:rPr>
            <m:t>%</m:t>
          </m:r>
        </m:oMath>
      </m:oMathPara>
    </w:p>
    <w:p>
      <w:pPr>
        <w:pStyle w:val="Compact"/>
        <w:numPr>
          <w:ilvl w:val="0"/>
          <w:numId w:val="1002"/>
        </w:numPr>
      </w:pPr>
      <w:r>
        <w:t xml:space="preserve">Dugpunktet er den temperatur, luften skal køles ned til, før den bliver mættet, og vanddampen begynder at fortætte til dråber — dug, tåge eller skyer.</w:t>
      </w:r>
    </w:p>
    <w:p>
      <w:pPr>
        <w:pStyle w:val="FirstParagraph"/>
      </w:pPr>
      <w:r>
        <w:t xml:space="preserve">Et psykrometer består af to termometre. Det ene er almindeligt (</w:t>
      </w:r>
      <w:r>
        <w:rPr>
          <w:i/>
          <w:iCs/>
        </w:rPr>
        <w:t xml:space="preserve">tørtermometeret</w:t>
      </w:r>
      <w:r>
        <w:t xml:space="preserve">). Det andet har en stofstrømpe om kuglen, der suger vand op fra en lille beholder (</w:t>
      </w:r>
      <w:r>
        <w:rPr>
          <w:i/>
          <w:iCs/>
        </w:rPr>
        <w:t xml:space="preserve">vådtermometeret</w:t>
      </w:r>
      <w:r>
        <w:t xml:space="preserve">). Fra den våde strømpe fordamper der vand, og fordampningen bruger energi, så vådtermometeret bliver koldere. Jo tørrere luften er, jo hurtigere fordamper vandet, og jo større bliver forskellen mellem de to termometre. Ud fra tørtemperaturen og forskellen kan man aflæse den relative luftfugtighed i tabellen mellem termometrene.</w:t>
      </w:r>
    </w:p>
    <w:tbl>
      <w:tblPr>
        <w:tblStyle w:val="Table"/>
        <w:tblW w:type="pct" w:w="5000"/>
        <w:tblLayout w:type="fixed"/>
        <w:tblLook w:firstRow="0" w:lastRow="0" w:firstColumn="0" w:lastColumn="0" w:noHBand="0" w:noVBand="0" w:val="0000"/>
      </w:tblPr>
      <w:tblGrid>
        <w:gridCol w:w="7920"/>
      </w:tblGrid>
      <w:tr>
        <w:tc>
          <w:tcPr/>
          <w:bookmarkStart w:id="23" w:name="fig-psykrometer"/>
          <w:p>
            <w:pPr>
              <w:pStyle w:val="Compact"/>
              <w:jc w:val="center"/>
            </w:pPr>
            <w:r>
              <w:drawing>
                <wp:inline>
                  <wp:extent cx="2743200" cy="3657600"/>
                  <wp:effectExtent b="0" l="0" r="0" t="0"/>
                  <wp:docPr descr="" title="" id="21" name="Picture"/>
                  <a:graphic>
                    <a:graphicData uri="http://schemas.openxmlformats.org/drawingml/2006/picture">
                      <pic:pic>
                        <pic:nvPicPr>
                          <pic:cNvPr descr="figurer/psykrometer.jpg" id="22" name="Picture"/>
                          <pic:cNvPicPr>
                            <a:picLocks noChangeArrowheads="1" noChangeAspect="1"/>
                          </pic:cNvPicPr>
                        </pic:nvPicPr>
                        <pic:blipFill>
                          <a:blip r:embed="rId20"/>
                          <a:stretch>
                            <a:fillRect/>
                          </a:stretch>
                        </pic:blipFill>
                        <pic:spPr bwMode="auto">
                          <a:xfrm>
                            <a:off x="0" y="0"/>
                            <a:ext cx="2743200" cy="3657600"/>
                          </a:xfrm>
                          <a:prstGeom prst="rect">
                            <a:avLst/>
                          </a:prstGeom>
                          <a:noFill/>
                          <a:ln w="9525">
                            <a:noFill/>
                            <a:headEnd/>
                            <a:tailEnd/>
                          </a:ln>
                        </pic:spPr>
                      </pic:pic>
                    </a:graphicData>
                  </a:graphic>
                </wp:inline>
              </w:drawing>
            </w:r>
          </w:p>
          <w:p>
            <w:pPr>
              <w:jc w:val="center"/>
            </w:pPr>
            <w:pPr>
              <w:jc w:val="left"/>
              <w:spacing w:before="200"/>
              <w:pStyle w:val="ImageCaption"/>
            </w:pPr>
            <w:r>
              <w:t xml:space="preserve">Figur 1: Psykrometeret. Tørtermometeret sidder til venstre, vådtermometeret til højre. Tabellen i midten giver den relative luftfugtighed: gå ind i rækken med tørtemperaturen og kolonnen med temperaturforskellen.</w:t>
            </w:r>
          </w:p>
          <w:bookmarkEnd w:id="2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4" w:name="tbl-1"/>
          <w:p>
            <w:pPr>
              <w:jc w:val="center"/>
            </w:pPr>
            <w:pPr>
              <w:jc w:val="left"/>
              <w:spacing w:before="200"/>
              <w:pStyle w:val="ImageCaption"/>
            </w:pPr>
            <w:r>
              <w:t xml:space="preserve">Tabel 1: Maksimal luftfugtighed — så mange gram vanddamp kan 1 m³ luft højst indeholde ved temperaturen T (mættet over vand). Tabellen er dugpunktskurven skrevet som tal.</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cantSplit/>
                <w:tblHeader w:val="on"/>
              </w:trPr>
              <w:tc>
                <w:tcPr/>
                <w:p>
                  <w:pPr>
                    <w:pStyle w:val="Compact"/>
                    <w:keepNext/>
                    <w:jc w:val="center"/>
                    <w:jc w:val="center"/>
                  </w:pPr>
                  <w:r>
                    <w:t xml:space="preserve">T (°C)</w:t>
                  </w:r>
                </w:p>
              </w:tc>
              <w:tc>
                <w:tcPr/>
                <w:p>
                  <w:pPr>
                    <w:pStyle w:val="Compact"/>
                    <w:keepNext/>
                    <w:jc w:val="center"/>
                    <w:jc w:val="center"/>
                  </w:pPr>
                  <w:r>
                    <w:t xml:space="preserve">Maks. (g/m³)</w:t>
                  </w:r>
                </w:p>
              </w:tc>
              <w:tc>
                <w:tcPr/>
                <w:p>
                  <w:pPr>
                    <w:pStyle w:val="Compact"/>
                    <w:keepNext/>
                    <w:jc w:val="center"/>
                    <w:jc w:val="center"/>
                  </w:pPr>
                  <w:r>
                    <w:t xml:space="preserve">T (°C)</w:t>
                  </w:r>
                </w:p>
              </w:tc>
              <w:tc>
                <w:tcPr/>
                <w:p>
                  <w:pPr>
                    <w:pStyle w:val="Compact"/>
                    <w:keepNext/>
                    <w:jc w:val="center"/>
                    <w:jc w:val="center"/>
                  </w:pPr>
                  <w:r>
                    <w:t xml:space="preserve">Maks. (g/m³)</w:t>
                  </w:r>
                </w:p>
              </w:tc>
              <w:tc>
                <w:tcPr/>
                <w:p>
                  <w:pPr>
                    <w:pStyle w:val="Compact"/>
                    <w:keepNext/>
                    <w:jc w:val="center"/>
                    <w:jc w:val="center"/>
                  </w:pPr>
                  <w:r>
                    <w:t xml:space="preserve">T (°C)</w:t>
                  </w:r>
                </w:p>
              </w:tc>
              <w:tc>
                <w:tcPr/>
                <w:p>
                  <w:pPr>
                    <w:pStyle w:val="Compact"/>
                    <w:keepNext/>
                    <w:jc w:val="center"/>
                    <w:jc w:val="center"/>
                  </w:pPr>
                  <w:r>
                    <w:t xml:space="preserve">Maks. (g/m³)</w:t>
                  </w:r>
                </w:p>
              </w:tc>
            </w:tr>
            <w:tr>
              <w:trPr>
                <w:cantSplit/>
              </w:trPr>
              <w:tc>
                <w:tcPr/>
                <w:p>
                  <w:pPr>
                    <w:pStyle w:val="Compact"/>
                    <w:keepNext/>
                    <w:jc w:val="center"/>
                    <w:jc w:val="center"/>
                  </w:pPr>
                  <w:r>
                    <w:t xml:space="preserve">−5</w:t>
                  </w:r>
                </w:p>
              </w:tc>
              <w:tc>
                <w:tcPr/>
                <w:p>
                  <w:pPr>
                    <w:pStyle w:val="Compact"/>
                    <w:keepNext/>
                    <w:jc w:val="center"/>
                    <w:jc w:val="center"/>
                  </w:pPr>
                  <w:r>
                    <w:t xml:space="preserve">3,4</w:t>
                  </w:r>
                </w:p>
              </w:tc>
              <w:tc>
                <w:tcPr/>
                <w:p>
                  <w:pPr>
                    <w:pStyle w:val="Compact"/>
                    <w:keepNext/>
                    <w:jc w:val="center"/>
                    <w:jc w:val="center"/>
                  </w:pPr>
                  <w:r>
                    <w:t xml:space="preserve">7</w:t>
                  </w:r>
                </w:p>
              </w:tc>
              <w:tc>
                <w:tcPr/>
                <w:p>
                  <w:pPr>
                    <w:pStyle w:val="Compact"/>
                    <w:keepNext/>
                    <w:jc w:val="center"/>
                    <w:jc w:val="center"/>
                  </w:pPr>
                  <w:r>
                    <w:t xml:space="preserve">7,7</w:t>
                  </w:r>
                </w:p>
              </w:tc>
              <w:tc>
                <w:tcPr/>
                <w:p>
                  <w:pPr>
                    <w:pStyle w:val="Compact"/>
                    <w:keepNext/>
                    <w:jc w:val="center"/>
                    <w:jc w:val="center"/>
                  </w:pPr>
                  <w:r>
                    <w:t xml:space="preserve">19</w:t>
                  </w:r>
                </w:p>
              </w:tc>
              <w:tc>
                <w:tcPr/>
                <w:p>
                  <w:pPr>
                    <w:pStyle w:val="Compact"/>
                    <w:keepNext/>
                    <w:jc w:val="center"/>
                    <w:jc w:val="center"/>
                  </w:pPr>
                  <w:r>
                    <w:t xml:space="preserve">16,3</w:t>
                  </w:r>
                </w:p>
              </w:tc>
            </w:tr>
            <w:tr>
              <w:trPr>
                <w:cantSplit/>
              </w:trPr>
              <w:tc>
                <w:tcPr/>
                <w:p>
                  <w:pPr>
                    <w:pStyle w:val="Compact"/>
                    <w:keepNext/>
                    <w:jc w:val="center"/>
                    <w:jc w:val="center"/>
                  </w:pPr>
                  <w:r>
                    <w:t xml:space="preserve">−4</w:t>
                  </w:r>
                </w:p>
              </w:tc>
              <w:tc>
                <w:tcPr/>
                <w:p>
                  <w:pPr>
                    <w:pStyle w:val="Compact"/>
                    <w:keepNext/>
                    <w:jc w:val="center"/>
                    <w:jc w:val="center"/>
                  </w:pPr>
                  <w:r>
                    <w:t xml:space="preserve">3,7</w:t>
                  </w:r>
                </w:p>
              </w:tc>
              <w:tc>
                <w:tcPr/>
                <w:p>
                  <w:pPr>
                    <w:pStyle w:val="Compact"/>
                    <w:keepNext/>
                    <w:jc w:val="center"/>
                    <w:jc w:val="center"/>
                  </w:pPr>
                  <w:r>
                    <w:t xml:space="preserve">8</w:t>
                  </w:r>
                </w:p>
              </w:tc>
              <w:tc>
                <w:tcPr/>
                <w:p>
                  <w:pPr>
                    <w:pStyle w:val="Compact"/>
                    <w:keepNext/>
                    <w:jc w:val="center"/>
                    <w:jc w:val="center"/>
                  </w:pPr>
                  <w:r>
                    <w:t xml:space="preserve">8,3</w:t>
                  </w:r>
                </w:p>
              </w:tc>
              <w:tc>
                <w:tcPr/>
                <w:p>
                  <w:pPr>
                    <w:pStyle w:val="Compact"/>
                    <w:keepNext/>
                    <w:jc w:val="center"/>
                    <w:jc w:val="center"/>
                  </w:pPr>
                  <w:r>
                    <w:t xml:space="preserve">20</w:t>
                  </w:r>
                </w:p>
              </w:tc>
              <w:tc>
                <w:tcPr/>
                <w:p>
                  <w:pPr>
                    <w:pStyle w:val="Compact"/>
                    <w:keepNext/>
                    <w:jc w:val="center"/>
                    <w:jc w:val="center"/>
                  </w:pPr>
                  <w:r>
                    <w:t xml:space="preserve">17,2</w:t>
                  </w:r>
                </w:p>
              </w:tc>
            </w:tr>
            <w:tr>
              <w:trPr>
                <w:cantSplit/>
              </w:trPr>
              <w:tc>
                <w:tcPr/>
                <w:p>
                  <w:pPr>
                    <w:pStyle w:val="Compact"/>
                    <w:keepNext/>
                    <w:jc w:val="center"/>
                    <w:jc w:val="center"/>
                  </w:pPr>
                  <w:r>
                    <w:t xml:space="preserve">−3</w:t>
                  </w:r>
                </w:p>
              </w:tc>
              <w:tc>
                <w:tcPr/>
                <w:p>
                  <w:pPr>
                    <w:pStyle w:val="Compact"/>
                    <w:keepNext/>
                    <w:jc w:val="center"/>
                    <w:jc w:val="center"/>
                  </w:pPr>
                  <w:r>
                    <w:t xml:space="preserve">3,9</w:t>
                  </w:r>
                </w:p>
              </w:tc>
              <w:tc>
                <w:tcPr/>
                <w:p>
                  <w:pPr>
                    <w:pStyle w:val="Compact"/>
                    <w:keepNext/>
                    <w:jc w:val="center"/>
                    <w:jc w:val="center"/>
                  </w:pPr>
                  <w:r>
                    <w:t xml:space="preserve">9</w:t>
                  </w:r>
                </w:p>
              </w:tc>
              <w:tc>
                <w:tcPr/>
                <w:p>
                  <w:pPr>
                    <w:pStyle w:val="Compact"/>
                    <w:keepNext/>
                    <w:jc w:val="center"/>
                    <w:jc w:val="center"/>
                  </w:pPr>
                  <w:r>
                    <w:t xml:space="preserve">8,8</w:t>
                  </w:r>
                </w:p>
              </w:tc>
              <w:tc>
                <w:tcPr/>
                <w:p>
                  <w:pPr>
                    <w:pStyle w:val="Compact"/>
                    <w:keepNext/>
                    <w:jc w:val="center"/>
                    <w:jc w:val="center"/>
                  </w:pPr>
                  <w:r>
                    <w:t xml:space="preserve">21</w:t>
                  </w:r>
                </w:p>
              </w:tc>
              <w:tc>
                <w:tcPr/>
                <w:p>
                  <w:pPr>
                    <w:pStyle w:val="Compact"/>
                    <w:keepNext/>
                    <w:jc w:val="center"/>
                    <w:jc w:val="center"/>
                  </w:pPr>
                  <w:r>
                    <w:t xml:space="preserve">18,3</w:t>
                  </w:r>
                </w:p>
              </w:tc>
            </w:tr>
            <w:tr>
              <w:trPr>
                <w:cantSplit/>
              </w:trPr>
              <w:tc>
                <w:tcPr/>
                <w:p>
                  <w:pPr>
                    <w:pStyle w:val="Compact"/>
                    <w:keepNext/>
                    <w:jc w:val="center"/>
                    <w:jc w:val="center"/>
                  </w:pPr>
                  <w:r>
                    <w:t xml:space="preserve">−2</w:t>
                  </w:r>
                </w:p>
              </w:tc>
              <w:tc>
                <w:tcPr/>
                <w:p>
                  <w:pPr>
                    <w:pStyle w:val="Compact"/>
                    <w:keepNext/>
                    <w:jc w:val="center"/>
                    <w:jc w:val="center"/>
                  </w:pPr>
                  <w:r>
                    <w:t xml:space="preserve">4,2</w:t>
                  </w:r>
                </w:p>
              </w:tc>
              <w:tc>
                <w:tcPr/>
                <w:p>
                  <w:pPr>
                    <w:pStyle w:val="Compact"/>
                    <w:keepNext/>
                    <w:jc w:val="center"/>
                    <w:jc w:val="center"/>
                  </w:pPr>
                  <w:r>
                    <w:t xml:space="preserve">10</w:t>
                  </w:r>
                </w:p>
              </w:tc>
              <w:tc>
                <w:tcPr/>
                <w:p>
                  <w:pPr>
                    <w:pStyle w:val="Compact"/>
                    <w:keepNext/>
                    <w:jc w:val="center"/>
                    <w:jc w:val="center"/>
                  </w:pPr>
                  <w:r>
                    <w:t xml:space="preserve">9,4</w:t>
                  </w:r>
                </w:p>
              </w:tc>
              <w:tc>
                <w:tcPr/>
                <w:p>
                  <w:pPr>
                    <w:pStyle w:val="Compact"/>
                    <w:keepNext/>
                    <w:jc w:val="center"/>
                    <w:jc w:val="center"/>
                  </w:pPr>
                  <w:r>
                    <w:t xml:space="preserve">22</w:t>
                  </w:r>
                </w:p>
              </w:tc>
              <w:tc>
                <w:tcPr/>
                <w:p>
                  <w:pPr>
                    <w:pStyle w:val="Compact"/>
                    <w:keepNext/>
                    <w:jc w:val="center"/>
                    <w:jc w:val="center"/>
                  </w:pPr>
                  <w:r>
                    <w:t xml:space="preserve">19,4</w:t>
                  </w:r>
                </w:p>
              </w:tc>
            </w:tr>
            <w:tr>
              <w:trPr>
                <w:cantSplit/>
              </w:trPr>
              <w:tc>
                <w:tcPr/>
                <w:p>
                  <w:pPr>
                    <w:pStyle w:val="Compact"/>
                    <w:keepNext/>
                    <w:jc w:val="center"/>
                    <w:jc w:val="center"/>
                  </w:pPr>
                  <w:r>
                    <w:t xml:space="preserve">−1</w:t>
                  </w:r>
                </w:p>
              </w:tc>
              <w:tc>
                <w:tcPr/>
                <w:p>
                  <w:pPr>
                    <w:pStyle w:val="Compact"/>
                    <w:keepNext/>
                    <w:jc w:val="center"/>
                    <w:jc w:val="center"/>
                  </w:pPr>
                  <w:r>
                    <w:t xml:space="preserve">4,5</w:t>
                  </w:r>
                </w:p>
              </w:tc>
              <w:tc>
                <w:tcPr/>
                <w:p>
                  <w:pPr>
                    <w:pStyle w:val="Compact"/>
                    <w:keepNext/>
                    <w:jc w:val="center"/>
                    <w:jc w:val="center"/>
                  </w:pPr>
                  <w:r>
                    <w:t xml:space="preserve">11</w:t>
                  </w:r>
                </w:p>
              </w:tc>
              <w:tc>
                <w:tcPr/>
                <w:p>
                  <w:pPr>
                    <w:pStyle w:val="Compact"/>
                    <w:keepNext/>
                    <w:jc w:val="center"/>
                    <w:jc w:val="center"/>
                  </w:pPr>
                  <w:r>
                    <w:t xml:space="preserve">10,0</w:t>
                  </w:r>
                </w:p>
              </w:tc>
              <w:tc>
                <w:tcPr/>
                <w:p>
                  <w:pPr>
                    <w:pStyle w:val="Compact"/>
                    <w:keepNext/>
                    <w:jc w:val="center"/>
                    <w:jc w:val="center"/>
                  </w:pPr>
                  <w:r>
                    <w:t xml:space="preserve">23</w:t>
                  </w:r>
                </w:p>
              </w:tc>
              <w:tc>
                <w:tcPr/>
                <w:p>
                  <w:pPr>
                    <w:pStyle w:val="Compact"/>
                    <w:keepNext/>
                    <w:jc w:val="center"/>
                    <w:jc w:val="center"/>
                  </w:pPr>
                  <w:r>
                    <w:t xml:space="preserve">20,5</w:t>
                  </w:r>
                </w:p>
              </w:tc>
            </w:tr>
            <w:tr>
              <w:trPr>
                <w:cantSplit/>
              </w:trPr>
              <w:tc>
                <w:tcPr/>
                <w:p>
                  <w:pPr>
                    <w:pStyle w:val="Compact"/>
                    <w:keepNext/>
                    <w:jc w:val="center"/>
                    <w:jc w:val="center"/>
                  </w:pPr>
                  <w:r>
                    <w:t xml:space="preserve">0</w:t>
                  </w:r>
                </w:p>
              </w:tc>
              <w:tc>
                <w:tcPr/>
                <w:p>
                  <w:pPr>
                    <w:pStyle w:val="Compact"/>
                    <w:keepNext/>
                    <w:jc w:val="center"/>
                    <w:jc w:val="center"/>
                  </w:pPr>
                  <w:r>
                    <w:t xml:space="preserve">4,8</w:t>
                  </w:r>
                </w:p>
              </w:tc>
              <w:tc>
                <w:tcPr/>
                <w:p>
                  <w:pPr>
                    <w:pStyle w:val="Compact"/>
                    <w:keepNext/>
                    <w:jc w:val="center"/>
                    <w:jc w:val="center"/>
                  </w:pPr>
                  <w:r>
                    <w:t xml:space="preserve">12</w:t>
                  </w:r>
                </w:p>
              </w:tc>
              <w:tc>
                <w:tcPr/>
                <w:p>
                  <w:pPr>
                    <w:pStyle w:val="Compact"/>
                    <w:keepNext/>
                    <w:jc w:val="center"/>
                    <w:jc w:val="center"/>
                  </w:pPr>
                  <w:r>
                    <w:t xml:space="preserve">10,6</w:t>
                  </w:r>
                </w:p>
              </w:tc>
              <w:tc>
                <w:tcPr/>
                <w:p>
                  <w:pPr>
                    <w:pStyle w:val="Compact"/>
                    <w:keepNext/>
                    <w:jc w:val="center"/>
                    <w:jc w:val="center"/>
                  </w:pPr>
                  <w:r>
                    <w:t xml:space="preserve">24</w:t>
                  </w:r>
                </w:p>
              </w:tc>
              <w:tc>
                <w:tcPr/>
                <w:p>
                  <w:pPr>
                    <w:pStyle w:val="Compact"/>
                    <w:keepNext/>
                    <w:jc w:val="center"/>
                    <w:jc w:val="center"/>
                  </w:pPr>
                  <w:r>
                    <w:t xml:space="preserve">21,7</w:t>
                  </w:r>
                </w:p>
              </w:tc>
            </w:tr>
            <w:tr>
              <w:trPr>
                <w:cantSplit/>
              </w:trPr>
              <w:tc>
                <w:tcPr/>
                <w:p>
                  <w:pPr>
                    <w:pStyle w:val="Compact"/>
                    <w:keepNext/>
                    <w:jc w:val="center"/>
                    <w:jc w:val="center"/>
                  </w:pPr>
                  <w:r>
                    <w:t xml:space="preserve">1</w:t>
                  </w:r>
                </w:p>
              </w:tc>
              <w:tc>
                <w:tcPr/>
                <w:p>
                  <w:pPr>
                    <w:pStyle w:val="Compact"/>
                    <w:keepNext/>
                    <w:jc w:val="center"/>
                    <w:jc w:val="center"/>
                  </w:pPr>
                  <w:r>
                    <w:t xml:space="preserve">5,2</w:t>
                  </w:r>
                </w:p>
              </w:tc>
              <w:tc>
                <w:tcPr/>
                <w:p>
                  <w:pPr>
                    <w:pStyle w:val="Compact"/>
                    <w:keepNext/>
                    <w:jc w:val="center"/>
                    <w:jc w:val="center"/>
                  </w:pPr>
                  <w:r>
                    <w:t xml:space="preserve">13</w:t>
                  </w:r>
                </w:p>
              </w:tc>
              <w:tc>
                <w:tcPr/>
                <w:p>
                  <w:pPr>
                    <w:pStyle w:val="Compact"/>
                    <w:keepNext/>
                    <w:jc w:val="center"/>
                    <w:jc w:val="center"/>
                  </w:pPr>
                  <w:r>
                    <w:t xml:space="preserve">11,3</w:t>
                  </w:r>
                </w:p>
              </w:tc>
              <w:tc>
                <w:tcPr/>
                <w:p>
                  <w:pPr>
                    <w:pStyle w:val="Compact"/>
                    <w:keepNext/>
                    <w:jc w:val="center"/>
                    <w:jc w:val="center"/>
                  </w:pPr>
                  <w:r>
                    <w:t xml:space="preserve">25</w:t>
                  </w:r>
                </w:p>
              </w:tc>
              <w:tc>
                <w:tcPr/>
                <w:p>
                  <w:pPr>
                    <w:pStyle w:val="Compact"/>
                    <w:keepNext/>
                    <w:jc w:val="center"/>
                    <w:jc w:val="center"/>
                  </w:pPr>
                  <w:r>
                    <w:t xml:space="preserve">23,0</w:t>
                  </w:r>
                </w:p>
              </w:tc>
            </w:tr>
            <w:tr>
              <w:trPr>
                <w:cantSplit/>
              </w:trPr>
              <w:tc>
                <w:tcPr/>
                <w:p>
                  <w:pPr>
                    <w:pStyle w:val="Compact"/>
                    <w:keepNext/>
                    <w:jc w:val="center"/>
                    <w:jc w:val="center"/>
                  </w:pPr>
                  <w:r>
                    <w:t xml:space="preserve">2</w:t>
                  </w:r>
                </w:p>
              </w:tc>
              <w:tc>
                <w:tcPr/>
                <w:p>
                  <w:pPr>
                    <w:pStyle w:val="Compact"/>
                    <w:keepNext/>
                    <w:jc w:val="center"/>
                    <w:jc w:val="center"/>
                  </w:pPr>
                  <w:r>
                    <w:t xml:space="preserve">5,6</w:t>
                  </w:r>
                </w:p>
              </w:tc>
              <w:tc>
                <w:tcPr/>
                <w:p>
                  <w:pPr>
                    <w:pStyle w:val="Compact"/>
                    <w:keepNext/>
                    <w:jc w:val="center"/>
                    <w:jc w:val="center"/>
                  </w:pPr>
                  <w:r>
                    <w:t xml:space="preserve">14</w:t>
                  </w:r>
                </w:p>
              </w:tc>
              <w:tc>
                <w:tcPr/>
                <w:p>
                  <w:pPr>
                    <w:pStyle w:val="Compact"/>
                    <w:keepNext/>
                    <w:jc w:val="center"/>
                    <w:jc w:val="center"/>
                  </w:pPr>
                  <w:r>
                    <w:t xml:space="preserve">12,0</w:t>
                  </w:r>
                </w:p>
              </w:tc>
              <w:tc>
                <w:tcPr/>
                <w:p>
                  <w:pPr>
                    <w:pStyle w:val="Compact"/>
                    <w:keepNext/>
                    <w:jc w:val="center"/>
                    <w:jc w:val="center"/>
                  </w:pPr>
                  <w:r>
                    <w:t xml:space="preserve">26</w:t>
                  </w:r>
                </w:p>
              </w:tc>
              <w:tc>
                <w:tcPr/>
                <w:p>
                  <w:pPr>
                    <w:pStyle w:val="Compact"/>
                    <w:keepNext/>
                    <w:jc w:val="center"/>
                    <w:jc w:val="center"/>
                  </w:pPr>
                  <w:r>
                    <w:t xml:space="preserve">24,3</w:t>
                  </w:r>
                </w:p>
              </w:tc>
            </w:tr>
            <w:tr>
              <w:trPr>
                <w:cantSplit/>
              </w:trPr>
              <w:tc>
                <w:tcPr/>
                <w:p>
                  <w:pPr>
                    <w:pStyle w:val="Compact"/>
                    <w:keepNext/>
                    <w:jc w:val="center"/>
                    <w:jc w:val="center"/>
                  </w:pPr>
                  <w:r>
                    <w:t xml:space="preserve">3</w:t>
                  </w:r>
                </w:p>
              </w:tc>
              <w:tc>
                <w:tcPr/>
                <w:p>
                  <w:pPr>
                    <w:pStyle w:val="Compact"/>
                    <w:keepNext/>
                    <w:jc w:val="center"/>
                    <w:jc w:val="center"/>
                  </w:pPr>
                  <w:r>
                    <w:t xml:space="preserve">5,9</w:t>
                  </w:r>
                </w:p>
              </w:tc>
              <w:tc>
                <w:tcPr/>
                <w:p>
                  <w:pPr>
                    <w:pStyle w:val="Compact"/>
                    <w:keepNext/>
                    <w:jc w:val="center"/>
                    <w:jc w:val="center"/>
                  </w:pPr>
                  <w:r>
                    <w:t xml:space="preserve">15</w:t>
                  </w:r>
                </w:p>
              </w:tc>
              <w:tc>
                <w:tcPr/>
                <w:p>
                  <w:pPr>
                    <w:pStyle w:val="Compact"/>
                    <w:keepNext/>
                    <w:jc w:val="center"/>
                    <w:jc w:val="center"/>
                  </w:pPr>
                  <w:r>
                    <w:t xml:space="preserve">12,8</w:t>
                  </w:r>
                </w:p>
              </w:tc>
              <w:tc>
                <w:tcPr/>
                <w:p>
                  <w:pPr>
                    <w:pStyle w:val="Compact"/>
                    <w:keepNext/>
                    <w:jc w:val="center"/>
                    <w:jc w:val="center"/>
                  </w:pPr>
                  <w:r>
                    <w:t xml:space="preserve">27</w:t>
                  </w:r>
                </w:p>
              </w:tc>
              <w:tc>
                <w:tcPr/>
                <w:p>
                  <w:pPr>
                    <w:pStyle w:val="Compact"/>
                    <w:keepNext/>
                    <w:jc w:val="center"/>
                    <w:jc w:val="center"/>
                  </w:pPr>
                  <w:r>
                    <w:t xml:space="preserve">25,7</w:t>
                  </w:r>
                </w:p>
              </w:tc>
            </w:tr>
            <w:tr>
              <w:trPr>
                <w:cantSplit/>
              </w:trPr>
              <w:tc>
                <w:tcPr/>
                <w:p>
                  <w:pPr>
                    <w:pStyle w:val="Compact"/>
                    <w:keepNext/>
                    <w:jc w:val="center"/>
                    <w:jc w:val="center"/>
                  </w:pPr>
                  <w:r>
                    <w:t xml:space="preserve">4</w:t>
                  </w:r>
                </w:p>
              </w:tc>
              <w:tc>
                <w:tcPr/>
                <w:p>
                  <w:pPr>
                    <w:pStyle w:val="Compact"/>
                    <w:keepNext/>
                    <w:jc w:val="center"/>
                    <w:jc w:val="center"/>
                  </w:pPr>
                  <w:r>
                    <w:t xml:space="preserve">6,4</w:t>
                  </w:r>
                </w:p>
              </w:tc>
              <w:tc>
                <w:tcPr/>
                <w:p>
                  <w:pPr>
                    <w:pStyle w:val="Compact"/>
                    <w:keepNext/>
                    <w:jc w:val="center"/>
                    <w:jc w:val="center"/>
                  </w:pPr>
                  <w:r>
                    <w:t xml:space="preserve">16</w:t>
                  </w:r>
                </w:p>
              </w:tc>
              <w:tc>
                <w:tcPr/>
                <w:p>
                  <w:pPr>
                    <w:pStyle w:val="Compact"/>
                    <w:keepNext/>
                    <w:jc w:val="center"/>
                    <w:jc w:val="center"/>
                  </w:pPr>
                  <w:r>
                    <w:t xml:space="preserve">13,6</w:t>
                  </w:r>
                </w:p>
              </w:tc>
              <w:tc>
                <w:tcPr/>
                <w:p>
                  <w:pPr>
                    <w:pStyle w:val="Compact"/>
                    <w:keepNext/>
                    <w:jc w:val="center"/>
                    <w:jc w:val="center"/>
                  </w:pPr>
                  <w:r>
                    <w:t xml:space="preserve">28</w:t>
                  </w:r>
                </w:p>
              </w:tc>
              <w:tc>
                <w:tcPr/>
                <w:p>
                  <w:pPr>
                    <w:pStyle w:val="Compact"/>
                    <w:keepNext/>
                    <w:jc w:val="center"/>
                    <w:jc w:val="center"/>
                  </w:pPr>
                  <w:r>
                    <w:t xml:space="preserve">27,1</w:t>
                  </w:r>
                </w:p>
              </w:tc>
            </w:tr>
            <w:tr>
              <w:trPr>
                <w:cantSplit/>
              </w:trPr>
              <w:tc>
                <w:tcPr/>
                <w:p>
                  <w:pPr>
                    <w:pStyle w:val="Compact"/>
                    <w:keepNext/>
                    <w:jc w:val="center"/>
                    <w:jc w:val="center"/>
                  </w:pPr>
                  <w:r>
                    <w:t xml:space="preserve">5</w:t>
                  </w:r>
                </w:p>
              </w:tc>
              <w:tc>
                <w:tcPr/>
                <w:p>
                  <w:pPr>
                    <w:pStyle w:val="Compact"/>
                    <w:keepNext/>
                    <w:jc w:val="center"/>
                    <w:jc w:val="center"/>
                  </w:pPr>
                  <w:r>
                    <w:t xml:space="preserve">6,8</w:t>
                  </w:r>
                </w:p>
              </w:tc>
              <w:tc>
                <w:tcPr/>
                <w:p>
                  <w:pPr>
                    <w:pStyle w:val="Compact"/>
                    <w:keepNext/>
                    <w:jc w:val="center"/>
                    <w:jc w:val="center"/>
                  </w:pPr>
                  <w:r>
                    <w:t xml:space="preserve">17</w:t>
                  </w:r>
                </w:p>
              </w:tc>
              <w:tc>
                <w:tcPr/>
                <w:p>
                  <w:pPr>
                    <w:pStyle w:val="Compact"/>
                    <w:keepNext/>
                    <w:jc w:val="center"/>
                    <w:jc w:val="center"/>
                  </w:pPr>
                  <w:r>
                    <w:t xml:space="preserve">14,4</w:t>
                  </w:r>
                </w:p>
              </w:tc>
              <w:tc>
                <w:tcPr/>
                <w:p>
                  <w:pPr>
                    <w:pStyle w:val="Compact"/>
                    <w:keepNext/>
                    <w:jc w:val="center"/>
                    <w:jc w:val="center"/>
                  </w:pPr>
                  <w:r>
                    <w:t xml:space="preserve">29</w:t>
                  </w:r>
                </w:p>
              </w:tc>
              <w:tc>
                <w:tcPr/>
                <w:p>
                  <w:pPr>
                    <w:pStyle w:val="Compact"/>
                    <w:keepNext/>
                    <w:jc w:val="center"/>
                    <w:jc w:val="center"/>
                  </w:pPr>
                  <w:r>
                    <w:t xml:space="preserve">28,7</w:t>
                  </w:r>
                </w:p>
              </w:tc>
            </w:tr>
            <w:tr>
              <w:trPr>
                <w:cantSplit/>
              </w:trPr>
              <w:tc>
                <w:tcPr/>
                <w:p>
                  <w:pPr>
                    <w:pStyle w:val="Compact"/>
                    <w:jc w:val="center"/>
                    <w:jc w:val="center"/>
                  </w:pPr>
                  <w:r>
                    <w:t xml:space="preserve">6</w:t>
                  </w:r>
                </w:p>
              </w:tc>
              <w:tc>
                <w:tcPr/>
                <w:p>
                  <w:pPr>
                    <w:pStyle w:val="Compact"/>
                    <w:jc w:val="center"/>
                    <w:jc w:val="center"/>
                  </w:pPr>
                  <w:r>
                    <w:t xml:space="preserve">7,3</w:t>
                  </w:r>
                </w:p>
              </w:tc>
              <w:tc>
                <w:tcPr/>
                <w:p>
                  <w:pPr>
                    <w:pStyle w:val="Compact"/>
                    <w:jc w:val="center"/>
                    <w:jc w:val="center"/>
                  </w:pPr>
                  <w:r>
                    <w:t xml:space="preserve">18</w:t>
                  </w:r>
                </w:p>
              </w:tc>
              <w:tc>
                <w:tcPr/>
                <w:p>
                  <w:pPr>
                    <w:pStyle w:val="Compact"/>
                    <w:jc w:val="center"/>
                    <w:jc w:val="center"/>
                  </w:pPr>
                  <w:r>
                    <w:t xml:space="preserve">15,3</w:t>
                  </w:r>
                </w:p>
              </w:tc>
              <w:tc>
                <w:tcPr/>
                <w:p>
                  <w:pPr>
                    <w:pStyle w:val="Compact"/>
                    <w:jc w:val="center"/>
                    <w:jc w:val="center"/>
                  </w:pPr>
                  <w:r>
                    <w:t xml:space="preserve">30</w:t>
                  </w:r>
                </w:p>
              </w:tc>
              <w:tc>
                <w:tcPr/>
                <w:p>
                  <w:pPr>
                    <w:pStyle w:val="Compact"/>
                    <w:jc w:val="center"/>
                    <w:jc w:val="center"/>
                  </w:pPr>
                  <w:r>
                    <w:t xml:space="preserve">30,3</w:t>
                  </w:r>
                </w:p>
              </w:tc>
            </w:tr>
          </w:tbl>
          <w:bookmarkEnd w:id="24"/>
          <w:p/>
        </w:tc>
      </w:tr>
    </w:tbl>
    <w:bookmarkEnd w:id="25"/>
    <w:bookmarkStart w:id="29" w:name="hypotese"/>
    <w:p>
      <w:pPr>
        <w:pStyle w:val="Heading2"/>
      </w:pPr>
      <w:r>
        <w:t xml:space="preserve">Hypotese</w:t>
      </w:r>
    </w:p>
    <w:p>
      <w:pPr>
        <w:pStyle w:val="FirstParagraph"/>
      </w:pPr>
      <w:r>
        <w:t xml:space="preserve">Hvor tror I, luften indeholder flest gram vanddamp pr. m³ — inde eller ude? Og hvor er den</w:t>
      </w:r>
      <w:r>
        <w:t xml:space="preserve"> </w:t>
      </w:r>
      <w:r>
        <w:rPr>
          <w:i/>
          <w:iCs/>
        </w:rPr>
        <w:t xml:space="preserve">relative</w:t>
      </w:r>
      <w:r>
        <w:t xml:space="preserve"> </w:t>
      </w:r>
      <w:r>
        <w:t xml:space="preserve">luftfugtighed højest? Skriv jeres bud ned, før I måler.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quarto/share/formats/docx/note.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3"/>
              </w:numPr>
            </w:pPr>
            <w:r>
              <w:t xml:space="preserve">To psykrometre (ét inde og ét ude) — eller ét, der flyttes ud efter indemålingen</w:t>
            </w:r>
          </w:p>
          <w:p>
            <w:pPr>
              <w:pStyle w:val="Compact"/>
              <w:numPr>
                <w:ilvl w:val="0"/>
                <w:numId w:val="1003"/>
              </w:numPr>
            </w:pPr>
            <w:r>
              <w:t xml:space="preserve">Destilleret vand</w:t>
            </w:r>
          </w:p>
          <w:p>
            <w:pPr>
              <w:pStyle w:val="Compact"/>
              <w:numPr>
                <w:ilvl w:val="0"/>
                <w:numId w:val="1003"/>
              </w:numPr>
            </w:pPr>
            <w:r>
              <w:t xml:space="preserve">Målebånd eller laserafstandsmåler (til klasselokalet)</w:t>
            </w:r>
          </w:p>
          <w:p>
            <w:pPr>
              <w:pStyle w:val="Compact"/>
              <w:numPr>
                <w:ilvl w:val="0"/>
                <w:numId w:val="1003"/>
              </w:numPr>
            </w:pPr>
            <w:r>
              <w:t xml:space="preserve">Ur eller stopur</w:t>
            </w:r>
          </w:p>
          <w:p/>
        </w:tc>
      </w:tr>
    </w:tbl>
    <w:bookmarkEnd w:id="29"/>
    <w:bookmarkStart w:id="35" w:name="fremgangsmåde"/>
    <w:p>
      <w:pPr>
        <w:pStyle w:val="Heading2"/>
      </w:pPr>
      <w:r>
        <w:t xml:space="preserve">Fremgangsmåde</w:t>
      </w:r>
    </w:p>
    <w:bookmarkStart w:id="30" w:name="måling-inde-og-ude"/>
    <w:p>
      <w:pPr>
        <w:pStyle w:val="Heading3"/>
      </w:pPr>
      <w:r>
        <w:t xml:space="preserve">Måling inde og ude</w:t>
      </w:r>
    </w:p>
    <w:p>
      <w:pPr>
        <w:pStyle w:val="Compact"/>
        <w:numPr>
          <w:ilvl w:val="0"/>
          <w:numId w:val="1004"/>
        </w:numPr>
      </w:pPr>
      <w:r>
        <w:t xml:space="preserve">Fyld vandbeholderen under vådtermometeret med destilleret vand. Kontrollér, at strømpen om vådtermometeret er helt gennemvædet.</w:t>
      </w:r>
    </w:p>
    <w:p>
      <w:pPr>
        <w:pStyle w:val="Compact"/>
        <w:numPr>
          <w:ilvl w:val="0"/>
          <w:numId w:val="1004"/>
        </w:numPr>
      </w:pPr>
      <w:r>
        <w:t xml:space="preserve">Hæng psykrometeret op inde i klasselokalet, væk fra radiatorer, vinduer med sol og steder, hvor mange mennesker står tæt.</w:t>
      </w:r>
    </w:p>
    <w:p>
      <w:pPr>
        <w:pStyle w:val="Compact"/>
        <w:numPr>
          <w:ilvl w:val="0"/>
          <w:numId w:val="1004"/>
        </w:numPr>
      </w:pPr>
      <w:r>
        <w:t xml:space="preserve">Hæng et andet psykrometer op udenfor i skyggen, gerne i ca. 1,5–2 m højde og i læ for regn.</w:t>
      </w:r>
    </w:p>
    <w:p>
      <w:pPr>
        <w:pStyle w:val="Compact"/>
        <w:numPr>
          <w:ilvl w:val="0"/>
          <w:numId w:val="1004"/>
        </w:numPr>
      </w:pPr>
      <w:r>
        <w:t xml:space="preserve">Vent mindst en halv time, så termometrene har indstillet sig.</w:t>
      </w:r>
    </w:p>
    <w:p>
      <w:pPr>
        <w:pStyle w:val="Compact"/>
        <w:numPr>
          <w:ilvl w:val="0"/>
          <w:numId w:val="1004"/>
        </w:numPr>
      </w:pPr>
      <w:r>
        <w:t xml:space="preserve">Aflæs tør- og vådtemperaturen på begge psykrometre, og skriv dem i</w:t>
      </w:r>
      <w:r>
        <w:t xml:space="preserve"> </w:t>
      </w:r>
      <w:hyperlink w:anchor="tbl-2">
        <w:r>
          <w:rPr>
            <w:rStyle w:val="Hyperlink"/>
          </w:rPr>
          <w:t xml:space="preserve">Tabel 2</w:t>
        </w:r>
      </w:hyperlink>
      <w:r>
        <w:t xml:space="preserve">. Aflæs vådtermometeret først, og hold hænder og ånde væk fra termometrene, mens I aflæser.</w:t>
      </w:r>
    </w:p>
    <w:p>
      <w:pPr>
        <w:pStyle w:val="Compact"/>
        <w:numPr>
          <w:ilvl w:val="0"/>
          <w:numId w:val="1004"/>
        </w:numPr>
      </w:pPr>
      <w:r>
        <w:t xml:space="preserve">Beregn forskellen mellem tør- og vådtemperaturen, og aflæs den relative luftfugtighed i tabellen på psykrometeret.</w:t>
      </w:r>
    </w:p>
    <w:bookmarkEnd w:id="30"/>
    <w:bookmarkStart w:id="34" w:name="klasselokalets-rumfang"/>
    <w:p>
      <w:pPr>
        <w:pStyle w:val="Heading3"/>
      </w:pPr>
      <w:r>
        <w:t xml:space="preserve">Klasselokalets rumfang</w:t>
      </w:r>
    </w:p>
    <w:p>
      <w:pPr>
        <w:pStyle w:val="Compact"/>
        <w:numPr>
          <w:ilvl w:val="0"/>
          <w:numId w:val="1005"/>
        </w:numPr>
      </w:pPr>
      <w:r>
        <w:t xml:space="preserve">Mål klasselokalets længde, bredde og loftshøjde, og skriv målene i</w:t>
      </w:r>
      <w:r>
        <w:t xml:space="preserve"> </w:t>
      </w:r>
      <w:hyperlink w:anchor="tbl-3">
        <w:r>
          <w:rPr>
            <w:rStyle w:val="Hyperlink"/>
          </w:rPr>
          <w:t xml:space="preserve">Tabel 3</w:t>
        </w:r>
      </w:hyperlink>
      <w:r>
        <w:t xml:space="preserve">. Er lokalet ikke kasseformet, så del det op i kasser.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Applications/quarto/share/formats/docx/tip.png" id="3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Er forskellen mellem tør- og vådtemperaturen større end tabellen på psykrometeret går til, er luften meget tør. Spørg læreren, eller brug en psykrometertabel på nettet.</w:t>
            </w:r>
          </w:p>
          <w:p/>
        </w:tc>
      </w:tr>
    </w:tbl>
    <w:bookmarkEnd w:id="34"/>
    <w:bookmarkEnd w:id="35"/>
    <w:bookmarkStart w:id="38"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36" w:name="tbl-2"/>
          <w:p>
            <w:pPr>
              <w:jc w:val="center"/>
            </w:pPr>
            <w:pPr>
              <w:jc w:val="left"/>
              <w:spacing w:before="200"/>
              <w:pStyle w:val="ImageCaption"/>
            </w:pPr>
            <w:r>
              <w:t xml:space="preserve">Tabel 2: Psykrometermålinger inde og ude.</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pPr>
                </w:p>
              </w:tc>
              <w:tc>
                <w:tcPr/>
                <w:p>
                  <w:pPr>
                    <w:pStyle w:val="Compact"/>
                    <w:keepNext/>
                    <w:jc w:val="center"/>
                    <w:jc w:val="center"/>
                  </w:pPr>
                  <w:r>
                    <w:t xml:space="preserve">Inde</w:t>
                  </w:r>
                </w:p>
              </w:tc>
              <w:tc>
                <w:tcPr/>
                <w:p>
                  <w:pPr>
                    <w:pStyle w:val="Compact"/>
                    <w:keepNext/>
                    <w:jc w:val="center"/>
                    <w:jc w:val="center"/>
                  </w:pPr>
                  <w:r>
                    <w:t xml:space="preserve">Ude</w:t>
                  </w:r>
                </w:p>
              </w:tc>
            </w:tr>
            <w:tr>
              <w:trPr>
                <w:cantSplit/>
              </w:trPr>
              <w:tc>
                <w:tcPr/>
                <w:p>
                  <w:pPr>
                    <w:pStyle w:val="Compact"/>
                    <w:keepNext/>
                    <w:jc w:val="left"/>
                    <w:jc w:val="center"/>
                  </w:pPr>
                  <w:r>
                    <w:t xml:space="preserve">Tidspunkt</w:t>
                  </w:r>
                </w:p>
              </w:tc>
              <w:tc>
                <w:tcPr/>
                <w:p>
                  <w:pPr>
                    <w:pStyle w:val="Compact"/>
                    <w:keepNext/>
                  </w:pPr>
                </w:p>
              </w:tc>
              <w:tc>
                <w:tcPr/>
                <w:p>
                  <w:pPr>
                    <w:pStyle w:val="Compact"/>
                    <w:keepNext/>
                  </w:pPr>
                </w:p>
              </w:tc>
            </w:tr>
            <w:tr>
              <w:trPr>
                <w:cantSplit/>
              </w:trPr>
              <w:tc>
                <w:tcPr/>
                <w:p>
                  <w:pPr>
                    <w:pStyle w:val="Compact"/>
                    <w:keepNext/>
                    <w:jc w:val="left"/>
                    <w:jc w:val="center"/>
                  </w:pPr>
                  <w:r>
                    <w:t xml:space="preserve">Tørtemperatur</w:t>
                  </w:r>
                  <w:r>
                    <w:t xml:space="preserve"> </w:t>
                  </w:r>
                  <m:oMath>
                    <m:sSub>
                      <m:e>
                        <m:r>
                          <m:t>T</m:t>
                        </m:r>
                      </m:e>
                      <m:sub>
                        <m:r>
                          <m:rPr>
                            <m:nor/>
                            <m:sty m:val="p"/>
                          </m:rPr>
                          <m:t>tør</m:t>
                        </m:r>
                      </m:sub>
                    </m:sSub>
                  </m:oMath>
                  <w:r>
                    <w:t xml:space="preserve"> </w:t>
                  </w:r>
                  <w:r>
                    <w:t xml:space="preserve">(°C)</w:t>
                  </w:r>
                </w:p>
              </w:tc>
              <w:tc>
                <w:tcPr/>
                <w:p>
                  <w:pPr>
                    <w:pStyle w:val="Compact"/>
                    <w:keepNext/>
                  </w:pPr>
                </w:p>
              </w:tc>
              <w:tc>
                <w:tcPr/>
                <w:p>
                  <w:pPr>
                    <w:pStyle w:val="Compact"/>
                    <w:keepNext/>
                  </w:pPr>
                </w:p>
              </w:tc>
            </w:tr>
            <w:tr>
              <w:trPr>
                <w:cantSplit/>
              </w:trPr>
              <w:tc>
                <w:tcPr/>
                <w:p>
                  <w:pPr>
                    <w:pStyle w:val="Compact"/>
                    <w:keepNext/>
                    <w:jc w:val="left"/>
                    <w:jc w:val="center"/>
                  </w:pPr>
                  <w:r>
                    <w:t xml:space="preserve">Vådtemperatur</w:t>
                  </w:r>
                  <w:r>
                    <w:t xml:space="preserve"> </w:t>
                  </w:r>
                  <m:oMath>
                    <m:sSub>
                      <m:e>
                        <m:r>
                          <m:t>T</m:t>
                        </m:r>
                      </m:e>
                      <m:sub>
                        <m:r>
                          <m:rPr>
                            <m:nor/>
                            <m:sty m:val="p"/>
                          </m:rPr>
                          <m:t>våd</m:t>
                        </m:r>
                      </m:sub>
                    </m:sSub>
                  </m:oMath>
                  <w:r>
                    <w:t xml:space="preserve"> </w:t>
                  </w:r>
                  <w:r>
                    <w:t xml:space="preserve">(°C)</w:t>
                  </w:r>
                </w:p>
              </w:tc>
              <w:tc>
                <w:tcPr/>
                <w:p>
                  <w:pPr>
                    <w:pStyle w:val="Compact"/>
                    <w:keepNext/>
                  </w:pPr>
                </w:p>
              </w:tc>
              <w:tc>
                <w:tcPr/>
                <w:p>
                  <w:pPr>
                    <w:pStyle w:val="Compact"/>
                    <w:keepNext/>
                  </w:pPr>
                </w:p>
              </w:tc>
            </w:tr>
            <w:tr>
              <w:trPr>
                <w:cantSplit/>
              </w:trPr>
              <w:tc>
                <w:tcPr/>
                <w:p>
                  <w:pPr>
                    <w:pStyle w:val="Compact"/>
                    <w:keepNext/>
                    <w:jc w:val="left"/>
                    <w:jc w:val="center"/>
                  </w:pPr>
                  <w:r>
                    <w:t xml:space="preserve">Forskel</w:t>
                  </w:r>
                  <w:r>
                    <w:t xml:space="preserve"> </w:t>
                  </w:r>
                  <m:oMath>
                    <m:sSub>
                      <m:e>
                        <m:r>
                          <m:t>T</m:t>
                        </m:r>
                      </m:e>
                      <m:sub>
                        <m:r>
                          <m:rPr>
                            <m:nor/>
                            <m:sty m:val="p"/>
                          </m:rPr>
                          <m:t>tør</m:t>
                        </m:r>
                      </m:sub>
                    </m:sSub>
                    <m:r>
                      <m:rPr>
                        <m:sty m:val="p"/>
                      </m:rPr>
                      <m:t>−</m:t>
                    </m:r>
                    <m:sSub>
                      <m:e>
                        <m:r>
                          <m:t>T</m:t>
                        </m:r>
                      </m:e>
                      <m:sub>
                        <m:r>
                          <m:rPr>
                            <m:nor/>
                            <m:sty m:val="p"/>
                          </m:rPr>
                          <m:t>våd</m:t>
                        </m:r>
                      </m:sub>
                    </m:sSub>
                  </m:oMath>
                  <w:r>
                    <w:t xml:space="preserve"> </w:t>
                  </w:r>
                  <w:r>
                    <w:t xml:space="preserve">(°C)</w:t>
                  </w:r>
                </w:p>
              </w:tc>
              <w:tc>
                <w:tcPr/>
                <w:p>
                  <w:pPr>
                    <w:pStyle w:val="Compact"/>
                    <w:keepNext/>
                  </w:pPr>
                </w:p>
              </w:tc>
              <w:tc>
                <w:tcPr/>
                <w:p>
                  <w:pPr>
                    <w:pStyle w:val="Compact"/>
                    <w:keepNext/>
                  </w:pPr>
                </w:p>
              </w:tc>
            </w:tr>
            <w:tr>
              <w:trPr>
                <w:cantSplit/>
              </w:trPr>
              <w:tc>
                <w:tcPr/>
                <w:p>
                  <w:pPr>
                    <w:pStyle w:val="Compact"/>
                    <w:keepNext/>
                    <w:jc w:val="left"/>
                    <w:jc w:val="center"/>
                  </w:pPr>
                  <w:r>
                    <w:t xml:space="preserve">Relativ luftfugtighed, aflæst (%)</w:t>
                  </w:r>
                </w:p>
              </w:tc>
              <w:tc>
                <w:tcPr/>
                <w:p>
                  <w:pPr>
                    <w:pStyle w:val="Compact"/>
                    <w:keepNext/>
                  </w:pPr>
                </w:p>
              </w:tc>
              <w:tc>
                <w:tcPr/>
                <w:p>
                  <w:pPr>
                    <w:pStyle w:val="Compact"/>
                    <w:keepNext/>
                  </w:pPr>
                </w:p>
              </w:tc>
            </w:tr>
            <w:tr>
              <w:trPr>
                <w:cantSplit/>
              </w:trPr>
              <w:tc>
                <w:tcPr/>
                <w:p>
                  <w:pPr>
                    <w:pStyle w:val="Compact"/>
                    <w:jc w:val="left"/>
                    <w:jc w:val="center"/>
                  </w:pPr>
                  <w:r>
                    <w:t xml:space="preserve">Vejret ude (sol, skyer, regn, vind)</w:t>
                  </w:r>
                </w:p>
              </w:tc>
              <w:tc>
                <w:tcPr/>
                <w:p>
                  <w:pPr>
                    <w:pStyle w:val="Compact"/>
                    <w:jc w:val="center"/>
                    <w:jc w:val="center"/>
                  </w:pPr>
                  <w:r>
                    <w:t xml:space="preserve">—</w:t>
                  </w:r>
                </w:p>
              </w:tc>
              <w:tc>
                <w:tcPr/>
                <w:p>
                  <w:pPr>
                    <w:pStyle w:val="Compact"/>
                  </w:pPr>
                </w:p>
              </w:tc>
            </w:tr>
          </w:tbl>
          <w:bookmarkEnd w:id="36"/>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37" w:name="tbl-3"/>
          <w:p>
            <w:pPr>
              <w:jc w:val="center"/>
            </w:pPr>
            <w:pPr>
              <w:jc w:val="left"/>
              <w:spacing w:before="200"/>
              <w:pStyle w:val="ImageCaption"/>
            </w:pPr>
            <w:r>
              <w:t xml:space="preserve">Tabel 3: Klasselokalets mål.</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jc w:val="center"/>
                    <w:jc w:val="center"/>
                  </w:pPr>
                  <w:r>
                    <w:t xml:space="preserve">Længde (m)</w:t>
                  </w:r>
                </w:p>
              </w:tc>
              <w:tc>
                <w:tcPr/>
                <w:p>
                  <w:pPr>
                    <w:pStyle w:val="Compact"/>
                    <w:keepNext/>
                    <w:jc w:val="center"/>
                    <w:jc w:val="center"/>
                  </w:pPr>
                  <w:r>
                    <w:t xml:space="preserve">Bredde (m)</w:t>
                  </w:r>
                </w:p>
              </w:tc>
              <w:tc>
                <w:tcPr/>
                <w:p>
                  <w:pPr>
                    <w:pStyle w:val="Compact"/>
                    <w:keepNext/>
                    <w:jc w:val="center"/>
                    <w:jc w:val="center"/>
                  </w:pPr>
                  <w:r>
                    <w:t xml:space="preserve">Højde (m)</w:t>
                  </w:r>
                </w:p>
              </w:tc>
            </w:tr>
            <w:tr>
              <w:trPr>
                <w:cantSplit/>
              </w:trPr>
              <w:tc>
                <w:tcPr/>
                <w:p>
                  <w:pPr>
                    <w:pStyle w:val="Compact"/>
                  </w:pPr>
                </w:p>
              </w:tc>
              <w:tc>
                <w:tcPr/>
                <w:p>
                  <w:pPr>
                    <w:pStyle w:val="Compact"/>
                  </w:pPr>
                </w:p>
              </w:tc>
              <w:tc>
                <w:tcPr/>
                <w:p>
                  <w:pPr>
                    <w:pStyle w:val="Compact"/>
                  </w:pPr>
                </w:p>
              </w:tc>
            </w:tr>
          </w:tbl>
          <w:bookmarkEnd w:id="37"/>
          <w:p/>
        </w:tc>
      </w:tr>
    </w:tbl>
    <w:bookmarkEnd w:id="38"/>
    <w:bookmarkStart w:id="40" w:name="databehandling"/>
    <w:p>
      <w:pPr>
        <w:pStyle w:val="Heading2"/>
      </w:pPr>
      <w:r>
        <w:t xml:space="preserve">Databehandling</w:t>
      </w:r>
    </w:p>
    <w:p>
      <w:pPr>
        <w:numPr>
          <w:ilvl w:val="0"/>
          <w:numId w:val="1006"/>
        </w:numPr>
      </w:pPr>
      <w:r>
        <w:t xml:space="preserve">Find den maksimale luftfugtighed ved tørtemperaturen i</w:t>
      </w:r>
      <w:r>
        <w:t xml:space="preserve"> </w:t>
      </w:r>
      <w:hyperlink w:anchor="tbl-1">
        <w:r>
          <w:rPr>
            <w:rStyle w:val="Hyperlink"/>
          </w:rPr>
          <w:t xml:space="preserve">Tabel 1</w:t>
        </w:r>
      </w:hyperlink>
      <w:r>
        <w:t xml:space="preserve"> </w:t>
      </w:r>
      <w:r>
        <w:t xml:space="preserve">for både inde og ude.</w:t>
      </w:r>
    </w:p>
    <w:p>
      <w:pPr>
        <w:numPr>
          <w:ilvl w:val="0"/>
          <w:numId w:val="1006"/>
        </w:numPr>
      </w:pPr>
      <w:r>
        <w:t xml:space="preserve">Beregn den absolutte luftfugtighed:</w:t>
      </w:r>
    </w:p>
    <w:p>
      <w:pPr>
        <w:pStyle w:val="BodyText"/>
      </w:pPr>
      <m:oMathPara>
        <m:oMathParaPr>
          <m:jc m:val="center"/>
        </m:oMathParaPr>
        <m:oMath>
          <m:r>
            <m:rPr>
              <m:nor/>
              <m:sty m:val="p"/>
            </m:rPr>
            <m:t>absolut luftfugtighed</m:t>
          </m:r>
          <m:r>
            <m:rPr>
              <m:sty m:val="p"/>
            </m:rPr>
            <m:t>=</m:t>
          </m:r>
          <m:f>
            <m:fPr>
              <m:type m:val="bar"/>
            </m:fPr>
            <m:num>
              <m:r>
                <m:rPr>
                  <m:nor/>
                  <m:sty m:val="p"/>
                </m:rPr>
                <m:t>relativ luftfugtighed</m:t>
              </m:r>
            </m:num>
            <m:den>
              <m:r>
                <m:t>100</m:t>
              </m:r>
              <m:r>
                <m:t> </m:t>
              </m:r>
              <m:r>
                <m:rPr>
                  <m:sty m:val="p"/>
                </m:rPr>
                <m:t>%</m:t>
              </m:r>
            </m:den>
          </m:f>
          <m:r>
            <m:rPr>
              <m:sty m:val="p"/>
            </m:rPr>
            <m:t>⋅</m:t>
          </m:r>
          <m:r>
            <m:rPr>
              <m:nor/>
              <m:sty m:val="p"/>
            </m:rPr>
            <m:t>maksimal luftfugtighed</m:t>
          </m:r>
        </m:oMath>
      </m:oMathPara>
    </w:p>
    <w:p>
      <w:pPr>
        <w:numPr>
          <w:ilvl w:val="0"/>
          <w:numId w:val="1006"/>
        </w:numPr>
      </w:pPr>
      <w:r>
        <w:t xml:space="preserve">Find dugpunktet: led i</w:t>
      </w:r>
      <w:r>
        <w:t xml:space="preserve"> </w:t>
      </w:r>
      <w:hyperlink w:anchor="tbl-1">
        <w:r>
          <w:rPr>
            <w:rStyle w:val="Hyperlink"/>
          </w:rPr>
          <w:t xml:space="preserve">Tabel 1</w:t>
        </w:r>
      </w:hyperlink>
      <w:r>
        <w:t xml:space="preserve"> </w:t>
      </w:r>
      <w:r>
        <w:t xml:space="preserve">efter den temperatur, hvor den maksimale luftfugtighed er lig med jeres absolutte luftfugtighed.</w:t>
      </w:r>
    </w:p>
    <w:p>
      <w:pPr>
        <w:numPr>
          <w:ilvl w:val="0"/>
          <w:numId w:val="1006"/>
        </w:numPr>
      </w:pPr>
      <w:r>
        <w:t xml:space="preserve">Beregn klasselokalets rumfang og den samlede masse af vanddamp i luften i lokalet:</w:t>
      </w:r>
    </w:p>
    <w:p>
      <w:pPr>
        <w:pStyle w:val="BodyText"/>
      </w:pPr>
      <m:oMathPara>
        <m:oMathParaPr>
          <m:jc m:val="center"/>
        </m:oMathParaPr>
        <m:oMath>
          <m:r>
            <m:t>V</m:t>
          </m:r>
          <m:r>
            <m:rPr>
              <m:sty m:val="p"/>
            </m:rPr>
            <m:t>=</m:t>
          </m:r>
          <m:r>
            <m:rPr>
              <m:nor/>
              <m:sty m:val="p"/>
            </m:rPr>
            <m:t>længde</m:t>
          </m:r>
          <m:r>
            <m:rPr>
              <m:sty m:val="p"/>
            </m:rPr>
            <m:t>⋅</m:t>
          </m:r>
          <m:r>
            <m:rPr>
              <m:nor/>
              <m:sty m:val="p"/>
            </m:rPr>
            <m:t>bredde</m:t>
          </m:r>
          <m:r>
            <m:rPr>
              <m:sty m:val="p"/>
            </m:rPr>
            <m:t>⋅</m:t>
          </m:r>
          <m:r>
            <m:rPr>
              <m:nor/>
              <m:sty m:val="p"/>
            </m:rPr>
            <m:t>højde</m:t>
          </m:r>
          <m:r>
            <m:t>  </m:t>
          </m:r>
          <m:sSub>
            <m:e>
              <m:r>
                <m:t>m</m:t>
              </m:r>
            </m:e>
            <m:sub>
              <m:r>
                <m:rPr>
                  <m:nor/>
                  <m:sty m:val="p"/>
                </m:rPr>
                <m:t>vanddamp</m:t>
              </m:r>
            </m:sub>
          </m:sSub>
          <m:r>
            <m:rPr>
              <m:sty m:val="p"/>
            </m:rPr>
            <m:t>=</m:t>
          </m:r>
          <m:r>
            <m:rPr>
              <m:nor/>
              <m:sty m:val="p"/>
            </m:rPr>
            <m:t>absolut luftfugtighed</m:t>
          </m:r>
          <m:r>
            <m:rPr>
              <m:sty m:val="p"/>
            </m:rPr>
            <m:t>⋅</m:t>
          </m:r>
          <m:r>
            <m:t>V</m:t>
          </m:r>
        </m:oMath>
      </m:oMathPara>
    </w:p>
    <w:p>
      <w:pPr>
        <w:numPr>
          <w:ilvl w:val="0"/>
          <w:numId w:val="1006"/>
        </w:numPr>
      </w:pPr>
      <w:r>
        <w:t xml:space="preserve">Hvor meget mere vanddamp kunne luften i lokalet indeholde, før den blev mættet?</w:t>
      </w:r>
    </w:p>
    <w:p>
      <w:pPr>
        <w:pStyle w:val="FirstParagraph"/>
      </w:pPr>
      <m:oMathPara>
        <m:oMathParaPr>
          <m:jc m:val="center"/>
        </m:oMathParaPr>
        <m:oMath>
          <m:sSub>
            <m:e>
              <m:r>
                <m:t>m</m:t>
              </m:r>
            </m:e>
            <m:sub>
              <m:r>
                <m:rPr>
                  <m:nor/>
                  <m:sty m:val="p"/>
                </m:rPr>
                <m:t>mangler</m:t>
              </m:r>
            </m:sub>
          </m:sSub>
          <m:r>
            <m:rPr>
              <m:sty m:val="p"/>
            </m:rPr>
            <m:t>=</m:t>
          </m:r>
          <m:r>
            <m:rPr>
              <m:sty m:val="p"/>
            </m:rPr>
            <m:t>(</m:t>
          </m:r>
          <m:r>
            <m:rPr>
              <m:nor/>
              <m:sty m:val="p"/>
            </m:rPr>
            <m:t>maksimal</m:t>
          </m:r>
          <m:r>
            <m:rPr>
              <m:sty m:val="p"/>
            </m:rPr>
            <m:t>−</m:t>
          </m:r>
          <m:r>
            <m:rPr>
              <m:nor/>
              <m:sty m:val="p"/>
            </m:rPr>
            <m:t>absolut luftfugtighed</m:t>
          </m:r>
          <m:r>
            <m:rPr>
              <m:sty m:val="p"/>
            </m:rPr>
            <m:t>)</m:t>
          </m:r>
          <m:r>
            <m:rPr>
              <m:sty m:val="p"/>
            </m:rPr>
            <m:t>⋅</m:t>
          </m:r>
          <m:r>
            <m:t>V</m:t>
          </m:r>
        </m:oMath>
      </m:oMathPara>
    </w:p>
    <w:tbl>
      <w:tblPr>
        <w:tblStyle w:val="Table"/>
        <w:tblW w:type="pct" w:w="5000"/>
        <w:tblLayout w:type="fixed"/>
        <w:tblLook w:firstRow="0" w:lastRow="0" w:firstColumn="0" w:lastColumn="0" w:noHBand="0" w:noVBand="0" w:val="0000"/>
      </w:tblPr>
      <w:tblGrid>
        <w:gridCol w:w="7920"/>
      </w:tblGrid>
      <w:tr>
        <w:tc>
          <w:tcPr/>
          <w:bookmarkStart w:id="39" w:name="tbl-4"/>
          <w:p>
            <w:pPr>
              <w:jc w:val="center"/>
            </w:pPr>
            <w:pPr>
              <w:jc w:val="left"/>
              <w:spacing w:before="200"/>
              <w:pStyle w:val="ImageCaption"/>
            </w:pPr>
            <w:r>
              <w:t xml:space="preserve">Tabel 4: Beregnede værdier.</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pPr>
                </w:p>
              </w:tc>
              <w:tc>
                <w:tcPr/>
                <w:p>
                  <w:pPr>
                    <w:pStyle w:val="Compact"/>
                    <w:keepNext/>
                    <w:jc w:val="center"/>
                    <w:jc w:val="center"/>
                  </w:pPr>
                  <w:r>
                    <w:t xml:space="preserve">Inde</w:t>
                  </w:r>
                </w:p>
              </w:tc>
              <w:tc>
                <w:tcPr/>
                <w:p>
                  <w:pPr>
                    <w:pStyle w:val="Compact"/>
                    <w:keepNext/>
                    <w:jc w:val="center"/>
                    <w:jc w:val="center"/>
                  </w:pPr>
                  <w:r>
                    <w:t xml:space="preserve">Ude</w:t>
                  </w:r>
                </w:p>
              </w:tc>
            </w:tr>
            <w:tr>
              <w:trPr>
                <w:cantSplit/>
              </w:trPr>
              <w:tc>
                <w:tcPr/>
                <w:p>
                  <w:pPr>
                    <w:pStyle w:val="Compact"/>
                    <w:keepNext/>
                    <w:jc w:val="left"/>
                    <w:jc w:val="center"/>
                  </w:pPr>
                  <w:r>
                    <w:t xml:space="preserve">Maksimal luftfugtighed (g/m³)</w:t>
                  </w:r>
                </w:p>
              </w:tc>
              <w:tc>
                <w:tcPr/>
                <w:p>
                  <w:pPr>
                    <w:pStyle w:val="Compact"/>
                    <w:keepNext/>
                  </w:pPr>
                </w:p>
              </w:tc>
              <w:tc>
                <w:tcPr/>
                <w:p>
                  <w:pPr>
                    <w:pStyle w:val="Compact"/>
                    <w:keepNext/>
                  </w:pPr>
                </w:p>
              </w:tc>
            </w:tr>
            <w:tr>
              <w:trPr>
                <w:cantSplit/>
              </w:trPr>
              <w:tc>
                <w:tcPr/>
                <w:p>
                  <w:pPr>
                    <w:pStyle w:val="Compact"/>
                    <w:keepNext/>
                    <w:jc w:val="left"/>
                    <w:jc w:val="center"/>
                  </w:pPr>
                  <w:r>
                    <w:t xml:space="preserve">Absolut luftfugtighed (g/m³)</w:t>
                  </w:r>
                </w:p>
              </w:tc>
              <w:tc>
                <w:tcPr/>
                <w:p>
                  <w:pPr>
                    <w:pStyle w:val="Compact"/>
                    <w:keepNext/>
                  </w:pPr>
                </w:p>
              </w:tc>
              <w:tc>
                <w:tcPr/>
                <w:p>
                  <w:pPr>
                    <w:pStyle w:val="Compact"/>
                    <w:keepNext/>
                  </w:pPr>
                </w:p>
              </w:tc>
            </w:tr>
            <w:tr>
              <w:trPr>
                <w:cantSplit/>
              </w:trPr>
              <w:tc>
                <w:tcPr/>
                <w:p>
                  <w:pPr>
                    <w:pStyle w:val="Compact"/>
                    <w:keepNext/>
                    <w:jc w:val="left"/>
                    <w:jc w:val="center"/>
                  </w:pPr>
                  <w:r>
                    <w:t xml:space="preserve">Dugpunkt (°C)</w:t>
                  </w:r>
                </w:p>
              </w:tc>
              <w:tc>
                <w:tcPr/>
                <w:p>
                  <w:pPr>
                    <w:pStyle w:val="Compact"/>
                    <w:keepNext/>
                  </w:pPr>
                </w:p>
              </w:tc>
              <w:tc>
                <w:tcPr/>
                <w:p>
                  <w:pPr>
                    <w:pStyle w:val="Compact"/>
                    <w:keepNext/>
                  </w:pPr>
                </w:p>
              </w:tc>
            </w:tr>
            <w:tr>
              <w:trPr>
                <w:cantSplit/>
              </w:trPr>
              <w:tc>
                <w:tcPr/>
                <w:p>
                  <w:pPr>
                    <w:pStyle w:val="Compact"/>
                    <w:keepNext/>
                    <w:jc w:val="left"/>
                    <w:jc w:val="center"/>
                  </w:pPr>
                  <w:r>
                    <w:t xml:space="preserve">Klasselokalets rumfang</w:t>
                  </w:r>
                  <w:r>
                    <w:t xml:space="preserve"> </w:t>
                  </w:r>
                  <m:oMath>
                    <m:r>
                      <m:t>V</m:t>
                    </m:r>
                  </m:oMath>
                  <w:r>
                    <w:t xml:space="preserve"> </w:t>
                  </w:r>
                  <w:r>
                    <w:t xml:space="preserve">(m³)</w:t>
                  </w:r>
                </w:p>
              </w:tc>
              <w:tc>
                <w:tcPr/>
                <w:p>
                  <w:pPr>
                    <w:pStyle w:val="Compact"/>
                    <w:keepNext/>
                  </w:pPr>
                </w:p>
              </w:tc>
              <w:tc>
                <w:tcPr/>
                <w:p>
                  <w:pPr>
                    <w:pStyle w:val="Compact"/>
                    <w:keepNext/>
                    <w:jc w:val="center"/>
                    <w:jc w:val="center"/>
                  </w:pPr>
                  <w:r>
                    <w:t xml:space="preserve">—</w:t>
                  </w:r>
                </w:p>
              </w:tc>
            </w:tr>
            <w:tr>
              <w:trPr>
                <w:cantSplit/>
              </w:trPr>
              <w:tc>
                <w:tcPr/>
                <w:p>
                  <w:pPr>
                    <w:pStyle w:val="Compact"/>
                    <w:keepNext/>
                    <w:jc w:val="left"/>
                    <w:jc w:val="center"/>
                  </w:pPr>
                  <w:r>
                    <w:t xml:space="preserve">Vanddamp i lokalet</w:t>
                  </w:r>
                  <w:r>
                    <w:t xml:space="preserve"> </w:t>
                  </w:r>
                  <m:oMath>
                    <m:sSub>
                      <m:e>
                        <m:r>
                          <m:t>m</m:t>
                        </m:r>
                      </m:e>
                      <m:sub>
                        <m:r>
                          <m:rPr>
                            <m:nor/>
                            <m:sty m:val="p"/>
                          </m:rPr>
                          <m:t>vanddamp</m:t>
                        </m:r>
                      </m:sub>
                    </m:sSub>
                  </m:oMath>
                  <w:r>
                    <w:t xml:space="preserve"> </w:t>
                  </w:r>
                  <w:r>
                    <w:t xml:space="preserve">(g)</w:t>
                  </w:r>
                </w:p>
              </w:tc>
              <w:tc>
                <w:tcPr/>
                <w:p>
                  <w:pPr>
                    <w:pStyle w:val="Compact"/>
                    <w:keepNext/>
                  </w:pPr>
                </w:p>
              </w:tc>
              <w:tc>
                <w:tcPr/>
                <w:p>
                  <w:pPr>
                    <w:pStyle w:val="Compact"/>
                    <w:keepNext/>
                    <w:jc w:val="center"/>
                    <w:jc w:val="center"/>
                  </w:pPr>
                  <w:r>
                    <w:t xml:space="preserve">—</w:t>
                  </w:r>
                </w:p>
              </w:tc>
            </w:tr>
            <w:tr>
              <w:trPr>
                <w:cantSplit/>
              </w:trPr>
              <w:tc>
                <w:tcPr/>
                <w:p>
                  <w:pPr>
                    <w:pStyle w:val="Compact"/>
                    <w:jc w:val="left"/>
                    <w:jc w:val="center"/>
                  </w:pPr>
                  <w:r>
                    <w:t xml:space="preserve">Plads til mere vanddamp</w:t>
                  </w:r>
                  <w:r>
                    <w:t xml:space="preserve"> </w:t>
                  </w:r>
                  <m:oMath>
                    <m:sSub>
                      <m:e>
                        <m:r>
                          <m:t>m</m:t>
                        </m:r>
                      </m:e>
                      <m:sub>
                        <m:r>
                          <m:rPr>
                            <m:nor/>
                            <m:sty m:val="p"/>
                          </m:rPr>
                          <m:t>mangler</m:t>
                        </m:r>
                      </m:sub>
                    </m:sSub>
                  </m:oMath>
                  <w:r>
                    <w:t xml:space="preserve"> </w:t>
                  </w:r>
                  <w:r>
                    <w:t xml:space="preserve">(g)</w:t>
                  </w:r>
                </w:p>
              </w:tc>
              <w:tc>
                <w:tcPr/>
                <w:p>
                  <w:pPr>
                    <w:pStyle w:val="Compact"/>
                  </w:pPr>
                </w:p>
              </w:tc>
              <w:tc>
                <w:tcPr/>
                <w:p>
                  <w:pPr>
                    <w:pStyle w:val="Compact"/>
                    <w:jc w:val="center"/>
                    <w:jc w:val="center"/>
                  </w:pPr>
                  <w:r>
                    <w:t xml:space="preserve">—</w:t>
                  </w:r>
                </w:p>
              </w:tc>
            </w:tr>
          </w:tbl>
          <w:bookmarkEnd w:id="39"/>
          <w:p/>
        </w:tc>
      </w:tr>
    </w:tbl>
    <w:p>
      <w:pPr>
        <w:pStyle w:val="Compact"/>
        <w:numPr>
          <w:ilvl w:val="0"/>
          <w:numId w:val="1007"/>
        </w:numPr>
      </w:pPr>
      <w:r>
        <w:t xml:space="preserve">Afsæt jeres to målinger (tørtemperatur, absolut luftfugtighed) som punkter på en dugpunktskurve, fx i simuleringen</w:t>
      </w:r>
      <w:r>
        <w:t xml:space="preserve"> </w:t>
      </w:r>
      <w:r>
        <w:rPr>
          <w:i/>
          <w:iCs/>
        </w:rPr>
        <w:t xml:space="preserve">Dugpunkt</w:t>
      </w:r>
      <w:r>
        <w:t xml:space="preserve"> </w:t>
      </w:r>
      <w:r>
        <w:t xml:space="preserve">eller i et diagram, I selv laver ud fra</w:t>
      </w:r>
      <w:r>
        <w:t xml:space="preserve"> </w:t>
      </w:r>
      <w:hyperlink w:anchor="tbl-1">
        <w:r>
          <w:rPr>
            <w:rStyle w:val="Hyperlink"/>
          </w:rPr>
          <w:t xml:space="preserve">Tabel 1</w:t>
        </w:r>
      </w:hyperlink>
      <w:r>
        <w:t xml:space="preserve">. Tegn for hvert punkt en vandret pil hen til kurven, og aflæs dugpunktet. Passer det med jeres beregning?</w:t>
      </w:r>
    </w:p>
    <w:bookmarkEnd w:id="40"/>
    <w:bookmarkStart w:id="41" w:name="journalspørgsmål"/>
    <w:p>
      <w:pPr>
        <w:pStyle w:val="Heading2"/>
      </w:pPr>
      <w:r>
        <w:t xml:space="preserve">Journalspørgsmål</w:t>
      </w:r>
    </w:p>
    <w:p>
      <w:pPr>
        <w:pStyle w:val="Compact"/>
        <w:numPr>
          <w:ilvl w:val="0"/>
          <w:numId w:val="1008"/>
        </w:numPr>
      </w:pPr>
      <w:r>
        <w:t xml:space="preserve">Forklar forskellen på absolut og relativ luftfugtighed. Hvorfor kan luften ude have en højere relativ luftfugtighed end luften inde, selv om den indeholder færre gram vanddamp pr. m³?</w:t>
      </w:r>
    </w:p>
    <w:p>
      <w:pPr>
        <w:pStyle w:val="Compact"/>
        <w:numPr>
          <w:ilvl w:val="0"/>
          <w:numId w:val="1008"/>
        </w:numPr>
      </w:pPr>
      <w:r>
        <w:t xml:space="preserve">Forklar, hvorfor vådtermometeret viser en lavere temperatur end tørtermometeret, og hvorfor forskellen er størst, når luften er tør.</w:t>
      </w:r>
    </w:p>
    <w:p>
      <w:pPr>
        <w:pStyle w:val="Compact"/>
        <w:numPr>
          <w:ilvl w:val="0"/>
          <w:numId w:val="1008"/>
        </w:numPr>
      </w:pPr>
      <w:r>
        <w:t xml:space="preserve">Hvad sker der, når udeluften om vinteren bliver lukket ind og varmet op til stuetemperatur? Hvad sker der med den relative luftfugtighed — og hvorfor oplever mange tør luft indendørs om vinteren?</w:t>
      </w:r>
    </w:p>
    <w:p>
      <w:pPr>
        <w:pStyle w:val="Compact"/>
        <w:numPr>
          <w:ilvl w:val="0"/>
          <w:numId w:val="1008"/>
        </w:numPr>
      </w:pPr>
      <w:r>
        <w:t xml:space="preserve">Hvorfor dugger et koldt glas eller en kold rude? Brug begrebet dugpunkt og jeres egne tal.</w:t>
      </w:r>
    </w:p>
    <w:p>
      <w:pPr>
        <w:pStyle w:val="Compact"/>
        <w:numPr>
          <w:ilvl w:val="0"/>
          <w:numId w:val="1008"/>
        </w:numPr>
      </w:pPr>
      <w:r>
        <w:t xml:space="preserve">Hvor kommer vanddampen i klasselokalet fra? Hvad ville der ske med jeres resultat, hvis I målte sidst i et modul med 28 elever og lukkede vinduer?</w:t>
      </w:r>
    </w:p>
    <w:p>
      <w:pPr>
        <w:pStyle w:val="Compact"/>
        <w:numPr>
          <w:ilvl w:val="0"/>
          <w:numId w:val="1008"/>
        </w:numPr>
      </w:pPr>
      <w:r>
        <w:t xml:space="preserve">Forklar, hvordan luft bliver kølet ned til dugpunktet, når den stiger op i atmosfæren, og hvordan der derved dannes skyer og nedbør. Inddrag begreberne tøradiabatisk og fugtadiabatisk temperaturændring.</w:t>
      </w:r>
    </w:p>
    <w:p>
      <w:pPr>
        <w:pStyle w:val="Compact"/>
        <w:numPr>
          <w:ilvl w:val="0"/>
          <w:numId w:val="1008"/>
        </w:numPr>
      </w:pPr>
      <w:r>
        <w:t xml:space="preserve">Vurdér fejlkilderne: aflæsningsnøjagtighed på termometrene, om strømpen var våd nok, om psykrometeret hang i sol eller træk, og hvor længe I ventede.</w:t>
      </w:r>
    </w:p>
    <w:bookmarkEnd w:id="41"/>
    <w:bookmarkStart w:id="42" w:name="om-denne-udgave"/>
    <w:p>
      <w:pPr>
        <w:pStyle w:val="Heading2"/>
      </w:pPr>
      <w:r>
        <w:t xml:space="preserve">Om denne udgave</w:t>
      </w:r>
    </w:p>
    <w:p>
      <w:pPr>
        <w:pStyle w:val="FirstParagraph"/>
      </w:pPr>
      <w:r>
        <w:t xml:space="preserve">Bygger på beskrivelsen «Måling af luftfugtighed» på Geolink (naturgeografi C,</w:t>
      </w:r>
      <w:r>
        <w:t xml:space="preserve"> </w:t>
      </w:r>
      <w:r>
        <w:rPr>
          <w:i/>
          <w:iCs/>
        </w:rPr>
        <w:t xml:space="preserve">Vand og jord</w:t>
      </w:r>
      <w:r>
        <w:t xml:space="preserve">, modulet om nedbørsdannelse, 2025/26) og NF-udgaven fra</w:t>
      </w:r>
      <w:r>
        <w:t xml:space="preserve"> </w:t>
      </w:r>
      <w:r>
        <w:rPr>
          <w:i/>
          <w:iCs/>
        </w:rPr>
        <w:t xml:space="preserve">Mad til milliarder</w:t>
      </w:r>
      <w:r>
        <w:t xml:space="preserve"> </w:t>
      </w:r>
      <w:r>
        <w:t xml:space="preserve">2025/26 med aflæsningsvejledningen. Der fandtes ingen egentlig øvelsesvejledning, kun en kort beskrivelse og en liste over spørgsmål. Ændret og nyt i forhold til originalen:</w:t>
      </w:r>
    </w:p>
    <w:p>
      <w:pPr>
        <w:pStyle w:val="Compact"/>
        <w:numPr>
          <w:ilvl w:val="0"/>
          <w:numId w:val="1009"/>
        </w:numPr>
      </w:pPr>
      <w:r>
        <w:t xml:space="preserve">Fremgangsmåden er skrevet ud trin for trin, med placering af psykrometrene og opmåling af lokalet.</w:t>
      </w:r>
    </w:p>
    <w:p>
      <w:pPr>
        <w:pStyle w:val="Compact"/>
        <w:numPr>
          <w:ilvl w:val="0"/>
          <w:numId w:val="1009"/>
        </w:numPr>
      </w:pPr>
      <w:r>
        <w:t xml:space="preserve">Ny tabel over maksimal luftfugtighed (</w:t>
      </w:r>
      <w:hyperlink w:anchor="tbl-1">
        <w:r>
          <w:rPr>
            <w:rStyle w:val="Hyperlink"/>
          </w:rPr>
          <w:t xml:space="preserve">Tabel 1</w:t>
        </w:r>
      </w:hyperlink>
      <w:r>
        <w:t xml:space="preserve">), beregnet med Magnus-formlen for mættet damptryk over vand (WMO) og idealgasloven, så dugpunktet og den absolutte luftfugtighed kan findes uden dugpunktskurven. Tabellen på psykrometeret er kontrolleret med psykrometerformlen: dens værdier passer med et ikke-ventileret psykrometer.</w:t>
      </w:r>
    </w:p>
    <w:p>
      <w:pPr>
        <w:pStyle w:val="Compact"/>
        <w:numPr>
          <w:ilvl w:val="0"/>
          <w:numId w:val="1009"/>
        </w:numPr>
      </w:pPr>
      <w:r>
        <w:t xml:space="preserve">Originalens spørgsmål (relativ og absolut luftfugtighed, dugpunkt, vanddamp i lokalet) er samlet i databehandlingen. Nyt: hvor meget vanddamp der mangler, før luften er mættet, og journalspørgsmål om indeklima, dug og skydannelse.</w:t>
      </w:r>
    </w:p>
    <w:p>
      <w:pPr>
        <w:pStyle w:val="Compact"/>
        <w:numPr>
          <w:ilvl w:val="0"/>
          <w:numId w:val="1009"/>
        </w:numPr>
      </w:pPr>
      <w:r>
        <w:t xml:space="preserve">Lærerens eget foto af psykrometeret.</w:t>
      </w:r>
    </w:p>
    <w:bookmarkEnd w:id="42"/>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6" Target="media/rId26.png" /><Relationship Type="http://schemas.openxmlformats.org/officeDocument/2006/relationships/image" Id="rId31" Target="media/rId31.png" /><Relationship Type="http://schemas.openxmlformats.org/officeDocument/2006/relationships/image" Id="rId20" Target="media/rId20.jp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Måling af luftfugtighed</dc:title>
  <dc:creator/>
  <dc:language>da</dc:language>
  <cp:keywords/>
  <dcterms:created xsi:type="dcterms:W3CDTF">2026-10-14T12:51:30Z</dcterms:created>
  <dcterms:modified xsi:type="dcterms:W3CDTF">2026-10-14T12:51:30Z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Psykrometer, dugpunkt og vanddampen i klasselokalet</vt:lpwstr>
  </property>
  <property fmtid="{D5CDD505-2E9C-101B-9397-08002B2CF9AE}" pid="11" name="toc-title">
    <vt:lpwstr>Indholdsfortegnelse</vt:lpwstr>
  </property>
</Properties>
</file>