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rId23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Gærforsøg — bobleforsøg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temperatur påvirker gærens gæring. Gærceller omsætter sukker til alkohol og kuldioxid (CO₂), når der ikke er ilt til stede — det er denne gæring, der får brøddej til at hæve. I skal tælle, hvor mange CO₂-bobler der siver ud af gærrørene pr. minut ved forskellige betingelser, og bruge indikatoren bromthymolblåt (BTB) til at følge, hvordan CO₂ gør vandet i gærrøret surt.</w:t>
      </w:r>
    </w:p>
    <w:bookmarkEnd w:id="19"/>
    <w:bookmarkStart w:id="33" w:name="fremgangsmåde"/>
    <w:p>
      <w:pPr>
        <w:pStyle w:val="Heading2"/>
      </w:pPr>
      <w:r>
        <w:t xml:space="preserve">Fremgangsmåde</w:t>
      </w:r>
    </w:p>
    <w:bookmarkStart w:id="20" w:name="a.-klargøring-af-gærrør"/>
    <w:p>
      <w:pPr>
        <w:pStyle w:val="Heading3"/>
      </w:pPr>
      <w:r>
        <w:t xml:space="preserve">A. Klargøring af gærrør</w:t>
      </w:r>
    </w:p>
    <w:p>
      <w:pPr>
        <w:pStyle w:val="Compact"/>
        <w:numPr>
          <w:ilvl w:val="0"/>
          <w:numId w:val="1001"/>
        </w:numPr>
      </w:pPr>
      <w:r>
        <w:t xml:space="preserve">Fyld de fire gærrør med vand tilsat et par dråber bromthymolblåt (BTB). Notér farven i skemaet.</w:t>
      </w:r>
    </w:p>
    <w:bookmarkEnd w:id="20"/>
    <w:bookmarkStart w:id="21" w:name="b.-fire-kolber-med-gær-og-sukker"/>
    <w:p>
      <w:pPr>
        <w:pStyle w:val="Heading3"/>
      </w:pPr>
      <w:r>
        <w:t xml:space="preserve">B. Fire kolber med gær og sukker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Kolbe 1:</w:t>
      </w:r>
      <w:r>
        <w:t xml:space="preserve"> </w:t>
      </w:r>
      <w:r>
        <w:t xml:space="preserve">Kom 20 g gær og 25 g sukker i en konisk kolbe, og rør rundt med en spatel — uden at tilsætte vand endnu. Notér jeres iagttagelser.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Kolbe 2-4:</w:t>
      </w:r>
      <w:r>
        <w:t xml:space="preserve"> </w:t>
      </w:r>
      <w:r>
        <w:t xml:space="preserve">Opløs 25 g sukker i 100 mL vand i hver af de tre andre koniske kolber. Brug varmepladerne til at give vandet tre forskellige temperaturer, fx stuetemperatur (ca. 20 °C), håndvarmt (ca. 37 °C) og varmt (ca. 60 °C). Mål og notér temperaturerne.</w:t>
      </w:r>
    </w:p>
    <w:p>
      <w:pPr>
        <w:pStyle w:val="Compact"/>
        <w:numPr>
          <w:ilvl w:val="0"/>
          <w:numId w:val="1002"/>
        </w:numPr>
      </w:pPr>
      <w:r>
        <w:t xml:space="preserve">Tilsæt 20 g gær til hver af de tre sukkeropløsninger, og rør rundt.</w:t>
      </w:r>
    </w:p>
    <w:p>
      <w:pPr>
        <w:pStyle w:val="Compact"/>
        <w:numPr>
          <w:ilvl w:val="0"/>
          <w:numId w:val="1002"/>
        </w:numPr>
      </w:pPr>
      <w:r>
        <w:t xml:space="preserve">Tilsæt nu 100 mL vand ved stuetemperatur til kolbe 1.</w:t>
      </w:r>
    </w:p>
    <w:p>
      <w:pPr>
        <w:pStyle w:val="Compact"/>
        <w:numPr>
          <w:ilvl w:val="0"/>
          <w:numId w:val="1002"/>
        </w:numPr>
      </w:pPr>
      <w:r>
        <w:t xml:space="preserve">Sæt en prop med et klargjort gærrør på alle fire kolber, og start stopuret samtidig for alle fire.</w:t>
      </w:r>
    </w:p>
    <w:bookmarkEnd w:id="21"/>
    <w:bookmarkStart w:id="22" w:name="c.-observation-af-gæringen"/>
    <w:p>
      <w:pPr>
        <w:pStyle w:val="Heading3"/>
      </w:pPr>
      <w:r>
        <w:t xml:space="preserve">C. Observation af gæringen</w:t>
      </w:r>
    </w:p>
    <w:p>
      <w:pPr>
        <w:pStyle w:val="Compact"/>
        <w:numPr>
          <w:ilvl w:val="0"/>
          <w:numId w:val="1003"/>
        </w:numPr>
      </w:pPr>
      <w:r>
        <w:t xml:space="preserve">Notér, hvornår den første boble forlader hvert gærrør.</w:t>
      </w:r>
    </w:p>
    <w:p>
      <w:pPr>
        <w:pStyle w:val="Compact"/>
        <w:numPr>
          <w:ilvl w:val="0"/>
          <w:numId w:val="1003"/>
        </w:numPr>
      </w:pPr>
      <w:r>
        <w:t xml:space="preserve">Tæl antallet af bobler, der forlader hvert gærrør i løbet af ét minut. Gør det 3-4 gange i løbet af forsøget, fx efter 5, 15 og 30 minutter, og notér det præcise tidspunkt hver gang.</w:t>
      </w:r>
    </w:p>
    <w:p>
      <w:pPr>
        <w:pStyle w:val="Compact"/>
        <w:numPr>
          <w:ilvl w:val="0"/>
          <w:numId w:val="1003"/>
        </w:numPr>
      </w:pPr>
      <w:r>
        <w:t xml:space="preserve">Hold øje med farven af BTB i gærrørene undervejs, og notér hvornår og hvordan den ændrer sig.</w:t>
      </w:r>
    </w:p>
    <w:bookmarkEnd w:id="22"/>
    <w:bookmarkStart w:id="32" w:name="d.-oprydning"/>
    <w:p>
      <w:pPr>
        <w:pStyle w:val="Heading3"/>
      </w:pPr>
      <w:r>
        <w:t xml:space="preserve">D. Oprydning</w:t>
      </w:r>
    </w:p>
    <w:p>
      <w:pPr>
        <w:pStyle w:val="Compact"/>
        <w:numPr>
          <w:ilvl w:val="0"/>
          <w:numId w:val="1004"/>
        </w:numPr>
      </w:pPr>
      <w:r>
        <w:t xml:space="preserve">Kolberne tømmes, og udstyret skylles og rengøres.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Bromthymolblåt skifter farve med pH: blåt ved pH over 7,6, grønt ved pH 6,0-7,6, og gult under pH 6,0. Jo mere CO₂, der opløses i vandet, jo surere bliver det.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Tørgær (i alt ca. 80 g)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Sukker (i alt ca. 100 g)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Vand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Bromthymolblåt (BTB)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4 × 250 mL konisk kolbe med prop og gærrør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Spatel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Termometer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Vægt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2 varmeplader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Stopur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Varmepladerne og det opvarmede vand kan give forbrændinger — pas på ved håndtering, og lad varmepladerne køle af efter brug.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Bromthymolblåt (BTB) kan irritere hud og øjne. Undgå kontakt, og skyl straks med vand ved spild.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32"/>
    <w:bookmarkEnd w:id="33"/>
    <w:bookmarkStart w:id="34" w:name="registrering-af-resultater"/>
    <w:p>
      <w:pPr>
        <w:pStyle w:val="Heading2"/>
      </w:pPr>
      <w:r>
        <w:t xml:space="preserve">Registrering af resultater</w:t>
      </w:r>
    </w:p>
    <w:p>
      <w:pPr>
        <w:pStyle w:val="TableCaption"/>
      </w:pPr>
      <w:r>
        <w:t xml:space="preserve">Iagttagelser fra de fire gærrør.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Iagttagelser fra de fire gærrør."/>
      </w:tblPr>
      <w:tblGrid>
        <w:gridCol w:w="1320"/>
        <w:gridCol w:w="1650"/>
        <w:gridCol w:w="1650"/>
        <w:gridCol w:w="1650"/>
        <w:gridCol w:w="165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1 (gær + sukker tørt)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2 (stuetemp.)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3 (håndvarmt)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Kolbe 4 (varmt)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Vandets temperatur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BTB-farve ved start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for første boble (min)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bobler/min efter 5 min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bobler/min efter 15 min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bobler/min efter 30 min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BTB-farve og tidspunkt for ændring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Gærforsøg — bobleforsøg</dc:title>
  <dc:creator/>
  <dc:language>da</dc:language>
  <cp:keywords/>
  <dcterms:created xsi:type="dcterms:W3CDTF">2026-08-27T07:46:43Z</dcterms:created>
  <dcterms:modified xsi:type="dcterms:W3CDTF">2026-08-27T07:46:43Z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