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rId21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Dafnier og koffein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undersøge, hvordan koffein påvirker en dafnies hjerterytme. Dafnien er gennemsigtig, så I kan se dens hjerte slå direkte i mikroskopet, mens I tilsætter kaffeopløsninger med stigende koncentration.</w:t>
      </w:r>
    </w:p>
    <w:bookmarkEnd w:id="19"/>
    <w:bookmarkStart w:id="32" w:name="fremgangsmåde"/>
    <w:p>
      <w:pPr>
        <w:pStyle w:val="Heading2"/>
      </w:pPr>
      <w:r>
        <w:t xml:space="preserve">Fremgangsmåde</w:t>
      </w:r>
    </w:p>
    <w:bookmarkStart w:id="20" w:name="X354dbd6b966eb625d1d3786a9644f2ad50943cb"/>
    <w:p>
      <w:pPr>
        <w:pStyle w:val="Heading3"/>
      </w:pPr>
      <w:r>
        <w:t xml:space="preserve">A. Fremstilling af kaffeopløsninger (fortyndingsrække)</w:t>
      </w:r>
    </w:p>
    <w:p>
      <w:pPr>
        <w:pStyle w:val="Compact"/>
        <w:numPr>
          <w:ilvl w:val="0"/>
          <w:numId w:val="1001"/>
        </w:numPr>
      </w:pPr>
      <w:r>
        <w:t xml:space="preserve">Opløs 2 g instant kaffe i 100 mL vand. Det giver en stamopløsning på 600 mg koffein/L (ud fra et gennemsnitligt koffeinindhold på 30 mg pr. gram instant kaffe).</w:t>
      </w:r>
    </w:p>
    <w:p>
      <w:pPr>
        <w:pStyle w:val="Compact"/>
        <w:numPr>
          <w:ilvl w:val="0"/>
          <w:numId w:val="1001"/>
        </w:numPr>
      </w:pPr>
      <w:r>
        <w:t xml:space="preserve">Lav en fortyndingsrække ved at halvere koncentrationen i hvert trin: bland 50 mL af den foregående opløsning med 50 mL vand for at få den næste. Fortsæt, til I har seks opløsninger: 600, 300, 150, 75, 37,5 og 18,75 mg/L.</w:t>
      </w:r>
    </w:p>
    <w:p>
      <w:pPr>
        <w:pStyle w:val="Compact"/>
        <w:numPr>
          <w:ilvl w:val="0"/>
          <w:numId w:val="1001"/>
        </w:numPr>
      </w:pPr>
      <w:r>
        <w:t xml:space="preserve">Mærk hvert glas tydeligt med koncentrationen.</w:t>
      </w:r>
    </w:p>
    <w:bookmarkEnd w:id="20"/>
    <w:bookmarkStart w:id="31" w:name="X3e74028c21ee80fc347de941f366a5dc08d6f58"/>
    <w:p>
      <w:pPr>
        <w:pStyle w:val="Heading3"/>
      </w:pPr>
      <w:r>
        <w:t xml:space="preserve">B. Dafniens hjerterytme uden og med koffein</w:t>
      </w:r>
    </w:p>
    <w:p>
      <w:pPr>
        <w:numPr>
          <w:ilvl w:val="0"/>
          <w:numId w:val="1002"/>
        </w:numPr>
      </w:pPr>
      <w:r>
        <w:t xml:space="preserve">Fang en dafnie forsigtigt med en pipette med afklippet spids, og læg den på et objektglas med 2 dråber vand. Læg et dækglas over.</w:t>
      </w:r>
    </w:p>
    <w:p>
      <w:pPr>
        <w:numPr>
          <w:ilvl w:val="0"/>
          <w:numId w:val="1002"/>
        </w:numPr>
      </w:pPr>
      <w:r>
        <w:t xml:space="preserve">Indstil mikroskopet, så I tydeligt kan se dafnien og dens hjerte slå. Tegn den, eller tag et billede.</w:t>
      </w:r>
    </w:p>
    <w:p>
      <w:pPr>
        <w:numPr>
          <w:ilvl w:val="0"/>
          <w:numId w:val="1000"/>
        </w:numPr>
      </w:pPr>
      <w:r>
        <w:t xml:space="preserve">Hjertet sidder på</w:t>
      </w:r>
      <w:r>
        <w:t xml:space="preserve"> </w:t>
      </w:r>
      <w:r>
        <w:t xml:space="preserve">“ryggen”</w:t>
      </w:r>
      <w:r>
        <w:t xml:space="preserve"> </w:t>
      </w:r>
      <w:r>
        <w:t xml:space="preserve">af dafnien, se Figur 1.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4" w:name="fig-dafnie-anatomi"/>
          <w:p>
            <w:pPr>
              <w:pStyle w:val="Compact"/>
              <w:jc w:val="center"/>
            </w:pPr>
            <w:r>
              <w:drawing>
                <wp:inline>
                  <wp:extent cx="3352800" cy="3611794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figurer/figur1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3611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1: Dafniens indre bygning, med hjertet markeret. Efter Flemming Petersen, dafnier.dk (bearbejdet).</w:t>
            </w:r>
          </w:p>
          <w:bookmarkEnd w:id="24"/>
        </w:tc>
      </w:tr>
    </w:tbl>
    <w:p>
      <w:pPr>
        <w:numPr>
          <w:ilvl w:val="0"/>
          <w:numId w:val="1002"/>
        </w:numPr>
      </w:pPr>
      <w:r>
        <w:t xml:space="preserve">Tæl hjerteslagene i 15 sekunder, og gang med 4. Gør det 3 gange, og notér resultaterne i skemaet under</w:t>
      </w:r>
      <w:r>
        <w:t xml:space="preserve"> </w:t>
      </w:r>
      <w:r>
        <w:t xml:space="preserve">“0 mg/L”</w:t>
      </w:r>
      <w:r>
        <w:t xml:space="preserve">.</w:t>
      </w:r>
    </w:p>
    <w:p>
      <w:pPr>
        <w:numPr>
          <w:ilvl w:val="0"/>
          <w:numId w:val="1002"/>
        </w:numPr>
      </w:pPr>
      <w:r>
        <w:t xml:space="preserve">Sluk lyset i mikroskopet, så snart I ikke kigger — for meget lys/varme fra lyskilden skader dafnien og forstyrrer resultatet.</w:t>
      </w:r>
    </w:p>
    <w:p>
      <w:pPr>
        <w:numPr>
          <w:ilvl w:val="0"/>
          <w:numId w:val="1002"/>
        </w:numPr>
      </w:pPr>
      <w:r>
        <w:t xml:space="preserve">Tag dækglasset af, og tilsæt et par dråber af opløsningen med den laveste koffeinkoncentration (18,75 mg/L). Læg dækglasset på igen.</w:t>
      </w:r>
    </w:p>
    <w:p>
      <w:pPr>
        <w:numPr>
          <w:ilvl w:val="0"/>
          <w:numId w:val="1002"/>
        </w:numPr>
      </w:pPr>
      <w:r>
        <w:t xml:space="preserve">Se i mikroskopet, hvordan dafniens hjerte reagerer, og tæl hjerteslagene igen som i trin 3.</w:t>
      </w:r>
    </w:p>
    <w:p>
      <w:pPr>
        <w:numPr>
          <w:ilvl w:val="0"/>
          <w:numId w:val="1002"/>
        </w:numPr>
      </w:pPr>
      <w:r>
        <w:t xml:space="preserve">Gentag trin 4–6 med de næste koncentrationer i stigende rækkefølge, indtil I har afprøvet alle seks.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Hold igen med lyset mellem tællingerne — det er den hyppigste årsag til, at dafnien tager skade før tid. Har I flere dafnier i kulturen, så skift til en frisk en, hvis den, I er i gang med, ser ud til at dø undervejs.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Lysmikroskop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Objektglas (evt. hul-objektglas) og dækglas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Dafnier fra kulturkar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Pipette med afklippet spids (til at fange dafnier skånsomt)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Instant kaffe og vand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6 mærkede glas til fortyndingsrækken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Målebæger eller målecylinder (100 mL)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Ur eller stopur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Blyant og papir til tegninger</w:t>
            </w:r>
          </w:p>
          <w:p/>
        </w:tc>
      </w:tr>
    </w:tbl>
    <w:bookmarkEnd w:id="31"/>
    <w:bookmarkEnd w:id="32"/>
    <w:bookmarkStart w:id="33" w:name="registrering-af-målinger"/>
    <w:p>
      <w:pPr>
        <w:pStyle w:val="Heading2"/>
      </w:pPr>
      <w:r>
        <w:t xml:space="preserve">Registrering af målinger</w:t>
      </w:r>
    </w:p>
    <w:p>
      <w:pPr>
        <w:pStyle w:val="TableCaption"/>
      </w:pPr>
      <w:r>
        <w:t xml:space="preserve">Antal hjerteslag pr. minut hos dafnien ved stigende koffeinkoncentration.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  <w:tblCaption w:val="Antal hjerteslag pr. minut hos dafnien ved stigende koffeinkoncentration."/>
      </w:tblPr>
      <w:tblGrid>
        <w:gridCol w:w="1131"/>
        <w:gridCol w:w="1414"/>
        <w:gridCol w:w="1414"/>
        <w:gridCol w:w="1414"/>
        <w:gridCol w:w="1414"/>
        <w:gridCol w:w="1131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  <w:jc w:val="left"/>
            </w:pPr>
            <w:r>
              <w:t xml:space="preserve">Koffeinkoncentration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1. gang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2. gang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3. gang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Gennemsnit</w:t>
            </w:r>
          </w:p>
        </w:tc>
        <w:tc>
          <w:tcPr/>
          <w:p>
            <w:pPr>
              <w:pStyle w:val="Compact"/>
              <w:keepNext/>
              <w:jc w:val="left"/>
            </w:pPr>
            <w:r>
              <w:t xml:space="preserve">Noter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0 mg/L (uden koffein)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18,75 mg/L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37,5 mg/L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75 mg/L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150 mg/L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300 mg/L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600 mg/L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3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8" Target="media/rId28.png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Dafnier og koffein</dc:title>
  <dc:creator/>
  <dc:language>da</dc:language>
  <cp:keywords/>
  <dcterms:created xsi:type="dcterms:W3CDTF">2026-09-11T21:44:25Z</dcterms:created>
  <dcterms:modified xsi:type="dcterms:W3CDTF">2026-09-11T21:44:25Z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