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rId20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Blodsukkermåling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undersøge, hvordan forskellige kulhydratholdige fødevarer påvirker blodsukkeret. En fastende forsøgsperson indtager en bestemt mængde af en fødevare, og blodsukkeret måles derefter med et glykometer hvert 15. minut i halvanden time.</w:t>
      </w:r>
    </w:p>
    <w:bookmarkEnd w:id="19"/>
    <w:bookmarkStart w:id="31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Beregn, hvor meget forsøgspersonen skal indtage af fødevaren (se boks med beregningseksempel), og afvej denne mængde.</w:t>
      </w:r>
    </w:p>
    <w:p>
      <w:pPr>
        <w:pStyle w:val="Compact"/>
        <w:numPr>
          <w:ilvl w:val="0"/>
          <w:numId w:val="1001"/>
        </w:numPr>
      </w:pPr>
      <w:r>
        <w:t xml:space="preserve">Mål forsøgspersonens blodsukker med glykometeret,</w:t>
      </w:r>
      <w:r>
        <w:t xml:space="preserve"> </w:t>
      </w:r>
      <w:r>
        <w:rPr>
          <w:b/>
          <w:bCs/>
        </w:rPr>
        <w:t xml:space="preserve">inden</w:t>
      </w:r>
      <w:r>
        <w:t xml:space="preserve"> </w:t>
      </w:r>
      <w:r>
        <w:t xml:space="preserve">fødevaren indtages, og notér værdien ved T₀ (se boks om brug af glykometer).</w:t>
      </w:r>
    </w:p>
    <w:p>
      <w:pPr>
        <w:pStyle w:val="Compact"/>
        <w:numPr>
          <w:ilvl w:val="0"/>
          <w:numId w:val="1001"/>
        </w:numPr>
      </w:pPr>
      <w:r>
        <w:t xml:space="preserve">Forsøgspersonen indtager den afvejede fødevare i naturligt, jævnt tempo og drikker undervejs 300 mL vand (dog ikke sammen med en flydende fødevare som cola).</w:t>
      </w:r>
    </w:p>
    <w:p>
      <w:pPr>
        <w:pStyle w:val="Compact"/>
        <w:numPr>
          <w:ilvl w:val="0"/>
          <w:numId w:val="1001"/>
        </w:numPr>
      </w:pPr>
      <w:r>
        <w:t xml:space="preserve">Mål forsøgspersonens blodsukker igen 15 minutter efter, fødevaren er indtaget, og gentag dette hvert 15. minut frem til 90 minutter (T₁₅, T₃₀, T₄₅, T₆₀, T₇₅, T₉₀). Hold tidspunkterne så præcist som muligt, så resultaterne fra forskellige forsøgspersoner kan sammenlignes.</w:t>
      </w:r>
    </w:p>
    <w:p>
      <w:pPr>
        <w:pStyle w:val="Compact"/>
        <w:numPr>
          <w:ilvl w:val="0"/>
          <w:numId w:val="1001"/>
        </w:numPr>
      </w:pPr>
      <w:r>
        <w:t xml:space="preserve">Notér tid og blodsukkerværdi ved hver måling i skemaet nedenfor eller i et fælles regneark.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Beregning af kulhydratindtag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Forsøgspersonen skal indtage 0,75 g kulhydrat pr. kg kropsvægt, dog</w:t>
            </w:r>
            <w:r>
              <w:t xml:space="preserve"> </w:t>
            </w:r>
            <w:r>
              <w:rPr>
                <w:b/>
                <w:bCs/>
              </w:rPr>
              <w:t xml:space="preserve">højst 70 g kulhydrat</w:t>
            </w:r>
            <w:r>
              <w:t xml:space="preserve"> </w:t>
            </w:r>
            <w:r>
              <w:t xml:space="preserve">i alt.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Eksempel:</w:t>
            </w:r>
            <w:r>
              <w:t xml:space="preserve"> </w:t>
            </w:r>
            <w:r>
              <w:t xml:space="preserve">En person på 50 kg skal indtage 0,75 g/kg × 50 kg = 37,5 g kulhydrat. Hvis fødevaren indeholder 44 g kulhydrat pr. 100 g, skal personen indtage 37,5 g ÷ 44 g × 100 g ≈ 85 g af fødevaren.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Kulhydratindholdet pr. 100 g/mL for den valgte fødevare findes på varedeklarationen eller i en fødevaredatabase.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Brug af glykometer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Vask og tør fingeren grundigt, eller aftør med en spritswab og lad den lufttørre.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Sæt en ny teststrimmel i glykometeret.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Stik forsigtigt i siden af fingerspidsen med en ny engangsfingerprikker, og udløs den med knappen.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Pres et lille bloddråbe frem, og hold teststrimlen op mod dråben, til apparatet registrerer nok blod.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Aflæs og notér værdien (mmol/L), når apparatet viser resultatet.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Bortskaf fingerprikkeren og teststrimlen som beskrevet under Sikkerhed.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Glykometer med teststrimler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Engangsfingerprikkere (én pr. stikning)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Spritswabs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Engangshandsker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Vægt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Kulhydratholdig fødevare (fx lyst brød, rugbrød, cola eller druesukker)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300 mL vand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Ur eller stopur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Forsøgspersonen skal møde fastende.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Man må kun tage blodprøve på sig selv. Hvis en kammerat eller lærer hjælper med blodprøveapparatet, skal vedkommende bære engangshandsker.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Brug altid en ny engangsfingerprikker til hver stikning — de må aldrig genbruges eller deles mellem personer.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Elever med diagnosticeret sukkersyge, eller som ved den indledende måling (T₀) har en blodsukkerværdi over 7 mmol/L, må ikke deltage som forsøgsperson.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Brugte fingerprikkere og teststrimler bortskaffes i en kanylebøtte/skarpt affald — spørg jeres lærer, hvis I er i tvivl.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Vask hænder grundigt før og efter blodprøvetagning.</w:t>
            </w:r>
          </w:p>
          <w:p/>
        </w:tc>
      </w:tr>
    </w:tbl>
    <w:bookmarkEnd w:id="31"/>
    <w:bookmarkStart w:id="32" w:name="registrering-af-målinger"/>
    <w:p>
      <w:pPr>
        <w:pStyle w:val="Heading2"/>
      </w:pPr>
      <w:r>
        <w:t xml:space="preserve">Registrering af målinger</w:t>
      </w:r>
    </w:p>
    <w:p>
      <w:pPr>
        <w:pStyle w:val="FirstParagraph"/>
      </w:pPr>
      <w:r>
        <w:rPr>
          <w:b/>
          <w:bCs/>
        </w:rPr>
        <w:t xml:space="preserve">Forsøgsperson: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Kropsvægt:</w:t>
      </w:r>
      <w:r>
        <w:t xml:space="preserve"> </w:t>
      </w:r>
      <w:r>
        <w:t xml:space="preserve">______ kg     </w:t>
      </w:r>
      <w:r>
        <w:t xml:space="preserve"> </w:t>
      </w:r>
      <w:r>
        <w:rPr>
          <w:b/>
          <w:bCs/>
        </w:rPr>
        <w:t xml:space="preserve">Fødevare: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Afvejet mængde:</w:t>
      </w:r>
      <w:r>
        <w:t xml:space="preserve"> </w:t>
      </w:r>
      <w:r>
        <w:t xml:space="preserve">______ g/mL</w:t>
      </w:r>
    </w:p>
    <w:p>
      <w:pPr>
        <w:pStyle w:val="TableCaption"/>
      </w:pPr>
      <w:r>
        <w:t xml:space="preserve">Blodglukose som funktion af tid efter indtagelse af fødevaren.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Blodglukose som funktion af tid efter indtagelse af fødevaren.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T₀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T₁₅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T₃₀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T₄₅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T₆₀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T₇₅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T₉₀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Tid (min)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0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45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75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90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Blodglukose (mmol/L)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2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8" Target="media/rId28.png" /><Relationship Type="http://schemas.openxmlformats.org/officeDocument/2006/relationships/image" Id="rId25" Target="media/rId25.png" /><Relationship Type="http://schemas.openxmlformats.org/officeDocument/2006/relationships/image" Id="rId20" Target="media/rId20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Blodsukkermåling</dc:title>
  <dc:creator/>
  <dc:language>da</dc:language>
  <cp:keywords/>
  <dcterms:created xsi:type="dcterms:W3CDTF">2026-09-08T21:22:57Z</dcterms:created>
  <dcterms:modified xsi:type="dcterms:W3CDTF">2026-09-08T21:22:57Z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